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04" w:rsidRDefault="005B764E" w:rsidP="007B18EA">
      <w:pPr>
        <w:jc w:val="center"/>
        <w:rPr>
          <w:b/>
          <w:sz w:val="20"/>
          <w:szCs w:val="20"/>
        </w:rPr>
      </w:pPr>
      <w:r w:rsidRPr="008C0E04">
        <w:rPr>
          <w:b/>
          <w:sz w:val="20"/>
          <w:szCs w:val="20"/>
        </w:rPr>
        <w:t xml:space="preserve">CONCURSO </w:t>
      </w:r>
      <w:r w:rsidR="005878DA">
        <w:rPr>
          <w:b/>
          <w:sz w:val="20"/>
          <w:szCs w:val="20"/>
        </w:rPr>
        <w:t>INTERNO</w:t>
      </w:r>
      <w:r>
        <w:rPr>
          <w:b/>
          <w:sz w:val="20"/>
          <w:szCs w:val="20"/>
        </w:rPr>
        <w:t xml:space="preserve"> </w:t>
      </w:r>
      <w:r w:rsidR="00F32988">
        <w:rPr>
          <w:b/>
          <w:sz w:val="20"/>
          <w:szCs w:val="20"/>
        </w:rPr>
        <w:t>C</w:t>
      </w:r>
      <w:r w:rsidR="005878DA">
        <w:rPr>
          <w:b/>
          <w:sz w:val="20"/>
          <w:szCs w:val="20"/>
        </w:rPr>
        <w:t xml:space="preserve">I </w:t>
      </w:r>
      <w:r w:rsidR="00B109F7">
        <w:rPr>
          <w:b/>
          <w:sz w:val="20"/>
          <w:szCs w:val="20"/>
        </w:rPr>
        <w:t>00</w:t>
      </w:r>
      <w:r w:rsidR="002661D7">
        <w:rPr>
          <w:b/>
          <w:sz w:val="20"/>
          <w:szCs w:val="20"/>
        </w:rPr>
        <w:t>4</w:t>
      </w:r>
      <w:r w:rsidR="001D1E89">
        <w:rPr>
          <w:b/>
          <w:sz w:val="20"/>
          <w:szCs w:val="20"/>
        </w:rPr>
        <w:t>6</w:t>
      </w:r>
      <w:r w:rsidR="00B109F7">
        <w:rPr>
          <w:b/>
          <w:sz w:val="20"/>
          <w:szCs w:val="20"/>
        </w:rPr>
        <w:t>/18</w:t>
      </w:r>
    </w:p>
    <w:p w:rsidR="007A609B" w:rsidRPr="008C0E04" w:rsidRDefault="007A609B" w:rsidP="007A609B">
      <w:pPr>
        <w:tabs>
          <w:tab w:val="right" w:pos="8504"/>
        </w:tabs>
        <w:jc w:val="both"/>
        <w:rPr>
          <w:b/>
          <w:sz w:val="20"/>
          <w:szCs w:val="20"/>
        </w:rPr>
      </w:pPr>
      <w:r w:rsidRPr="008C0E04">
        <w:rPr>
          <w:b/>
          <w:sz w:val="20"/>
          <w:szCs w:val="20"/>
        </w:rPr>
        <w:t>Puesto a cubrir</w:t>
      </w:r>
      <w:r w:rsidR="009E32A0">
        <w:rPr>
          <w:b/>
          <w:sz w:val="20"/>
          <w:szCs w:val="20"/>
        </w:rPr>
        <w:t>:</w:t>
      </w:r>
      <w:r w:rsidR="00DD42C2">
        <w:rPr>
          <w:b/>
          <w:sz w:val="20"/>
          <w:szCs w:val="20"/>
        </w:rPr>
        <w:t xml:space="preserve"> </w:t>
      </w:r>
    </w:p>
    <w:p w:rsidR="008909B9" w:rsidRPr="00AC1669" w:rsidRDefault="0015238D" w:rsidP="007A609B">
      <w:pPr>
        <w:jc w:val="both"/>
        <w:rPr>
          <w:sz w:val="18"/>
          <w:szCs w:val="18"/>
        </w:rPr>
      </w:pPr>
      <w:r w:rsidRPr="00AC1669">
        <w:rPr>
          <w:sz w:val="18"/>
          <w:szCs w:val="18"/>
        </w:rPr>
        <w:t>El</w:t>
      </w:r>
      <w:r w:rsidR="00BC5076" w:rsidRPr="00AC1669">
        <w:rPr>
          <w:sz w:val="18"/>
          <w:szCs w:val="18"/>
        </w:rPr>
        <w:t>/la</w:t>
      </w:r>
      <w:r w:rsidRPr="00AC1669">
        <w:rPr>
          <w:sz w:val="18"/>
          <w:szCs w:val="18"/>
        </w:rPr>
        <w:t xml:space="preserve"> que suscribe ……………………………………</w:t>
      </w:r>
      <w:r w:rsidR="00521794" w:rsidRPr="00AC1669">
        <w:rPr>
          <w:sz w:val="18"/>
          <w:szCs w:val="18"/>
        </w:rPr>
        <w:t>………………………………………………………………………………………………</w:t>
      </w:r>
      <w:r w:rsidR="006F6B63" w:rsidRPr="00AC1669">
        <w:rPr>
          <w:sz w:val="18"/>
          <w:szCs w:val="18"/>
        </w:rPr>
        <w:t>…………….</w:t>
      </w:r>
      <w:r w:rsidRPr="00AC1669">
        <w:rPr>
          <w:sz w:val="18"/>
          <w:szCs w:val="18"/>
        </w:rPr>
        <w:t xml:space="preserve">, </w:t>
      </w:r>
      <w:r w:rsidR="00521794" w:rsidRPr="00AC1669">
        <w:rPr>
          <w:sz w:val="18"/>
          <w:szCs w:val="18"/>
        </w:rPr>
        <w:t>C.I. ………………………………………</w:t>
      </w:r>
      <w:r w:rsidRPr="00AC1669">
        <w:rPr>
          <w:sz w:val="18"/>
          <w:szCs w:val="18"/>
        </w:rPr>
        <w:t>Padrón………</w:t>
      </w:r>
      <w:r w:rsidR="00521794" w:rsidRPr="00AC1669">
        <w:rPr>
          <w:sz w:val="18"/>
          <w:szCs w:val="18"/>
        </w:rPr>
        <w:t>……………….</w:t>
      </w:r>
      <w:r w:rsidRPr="00AC1669">
        <w:rPr>
          <w:sz w:val="18"/>
          <w:szCs w:val="18"/>
        </w:rPr>
        <w:t>, as</w:t>
      </w:r>
      <w:r w:rsidR="0088377D">
        <w:rPr>
          <w:sz w:val="18"/>
          <w:szCs w:val="18"/>
        </w:rPr>
        <w:t>p</w:t>
      </w:r>
      <w:r w:rsidR="002661D7">
        <w:rPr>
          <w:sz w:val="18"/>
          <w:szCs w:val="18"/>
        </w:rPr>
        <w:t>irante al Concurso Interno CI004</w:t>
      </w:r>
      <w:r w:rsidR="001D1E89">
        <w:rPr>
          <w:sz w:val="18"/>
          <w:szCs w:val="18"/>
        </w:rPr>
        <w:t>6</w:t>
      </w:r>
      <w:r w:rsidRPr="00AC1669">
        <w:rPr>
          <w:sz w:val="18"/>
          <w:szCs w:val="18"/>
        </w:rPr>
        <w:t>/1</w:t>
      </w:r>
      <w:r w:rsidR="00B109F7" w:rsidRPr="00AC1669">
        <w:rPr>
          <w:sz w:val="18"/>
          <w:szCs w:val="18"/>
        </w:rPr>
        <w:t>8</w:t>
      </w:r>
      <w:r w:rsidRPr="00AC1669">
        <w:rPr>
          <w:sz w:val="18"/>
          <w:szCs w:val="18"/>
        </w:rPr>
        <w:t xml:space="preserve">, </w:t>
      </w:r>
      <w:r w:rsidR="00DA31B4" w:rsidRPr="00AC1669">
        <w:rPr>
          <w:sz w:val="18"/>
          <w:szCs w:val="18"/>
        </w:rPr>
        <w:t>d</w:t>
      </w:r>
      <w:r w:rsidR="003A692D" w:rsidRPr="00AC1669">
        <w:rPr>
          <w:sz w:val="18"/>
          <w:szCs w:val="18"/>
        </w:rPr>
        <w:t>eja constancia que conoce</w:t>
      </w:r>
      <w:r w:rsidR="00DA31B4" w:rsidRPr="00AC1669">
        <w:rPr>
          <w:sz w:val="18"/>
          <w:szCs w:val="18"/>
        </w:rPr>
        <w:t xml:space="preserve"> los requisitos exigidos para participar en el mencionado Concurso así como los criterios de flexibilización previstos en </w:t>
      </w:r>
      <w:r w:rsidR="007A14B3" w:rsidRPr="00AC1669">
        <w:rPr>
          <w:sz w:val="18"/>
          <w:szCs w:val="18"/>
        </w:rPr>
        <w:t>el</w:t>
      </w:r>
      <w:r w:rsidR="00E675F8" w:rsidRPr="00AC1669">
        <w:rPr>
          <w:sz w:val="18"/>
          <w:szCs w:val="18"/>
        </w:rPr>
        <w:t xml:space="preserve"> Anexo de</w:t>
      </w:r>
      <w:r w:rsidR="00B109F7" w:rsidRPr="00AC1669">
        <w:rPr>
          <w:sz w:val="18"/>
          <w:szCs w:val="18"/>
        </w:rPr>
        <w:t xml:space="preserve"> la R/D 1506</w:t>
      </w:r>
      <w:r w:rsidR="00527096" w:rsidRPr="00AC1669">
        <w:rPr>
          <w:sz w:val="18"/>
          <w:szCs w:val="18"/>
        </w:rPr>
        <w:t>/</w:t>
      </w:r>
      <w:r w:rsidR="00B109F7" w:rsidRPr="00AC1669">
        <w:rPr>
          <w:sz w:val="18"/>
          <w:szCs w:val="18"/>
        </w:rPr>
        <w:t>17.</w:t>
      </w:r>
    </w:p>
    <w:p w:rsidR="00632653" w:rsidRPr="00AC1669" w:rsidRDefault="008909B9" w:rsidP="007A609B">
      <w:pPr>
        <w:jc w:val="both"/>
        <w:rPr>
          <w:sz w:val="18"/>
          <w:szCs w:val="18"/>
        </w:rPr>
      </w:pPr>
      <w:r w:rsidRPr="00AC1669">
        <w:rPr>
          <w:sz w:val="18"/>
          <w:szCs w:val="18"/>
        </w:rPr>
        <w:t>En caso de resultar propuesto para la encomendación interina</w:t>
      </w:r>
      <w:r w:rsidR="0023783D" w:rsidRPr="00AC1669">
        <w:rPr>
          <w:sz w:val="18"/>
          <w:szCs w:val="18"/>
        </w:rPr>
        <w:t xml:space="preserve">, </w:t>
      </w:r>
      <w:r w:rsidR="006F6B63" w:rsidRPr="00AC1669">
        <w:rPr>
          <w:sz w:val="18"/>
          <w:szCs w:val="18"/>
        </w:rPr>
        <w:t>asume</w:t>
      </w:r>
      <w:r w:rsidRPr="00AC1669">
        <w:rPr>
          <w:sz w:val="18"/>
          <w:szCs w:val="18"/>
        </w:rPr>
        <w:t xml:space="preserve"> el compromiso de cubrir la brecha de escolaridad excluyente </w:t>
      </w:r>
      <w:r w:rsidRPr="00AC1669">
        <w:rPr>
          <w:rFonts w:cs="Arial"/>
          <w:sz w:val="18"/>
          <w:szCs w:val="18"/>
        </w:rPr>
        <w:t>en un plazo máximo de dieciocho meses contados desde que asuma las funciones del mismo</w:t>
      </w:r>
      <w:r w:rsidR="0023783D" w:rsidRPr="00AC1669">
        <w:rPr>
          <w:sz w:val="18"/>
          <w:szCs w:val="18"/>
        </w:rPr>
        <w:t>.</w:t>
      </w:r>
    </w:p>
    <w:p w:rsidR="00E675F8" w:rsidRPr="00AC1669" w:rsidRDefault="00E675F8" w:rsidP="00E675F8">
      <w:pPr>
        <w:jc w:val="both"/>
        <w:rPr>
          <w:sz w:val="18"/>
          <w:szCs w:val="18"/>
        </w:rPr>
      </w:pPr>
      <w:r w:rsidRPr="00AC1669">
        <w:rPr>
          <w:sz w:val="18"/>
          <w:szCs w:val="18"/>
        </w:rPr>
        <w:t xml:space="preserve">Nivel de Estudios Requeridos: </w:t>
      </w:r>
      <w:r w:rsidR="008909B9" w:rsidRPr="00AC1669">
        <w:rPr>
          <w:sz w:val="18"/>
          <w:szCs w:val="18"/>
        </w:rPr>
        <w:t>…………………………………………………………………………………………………………………</w:t>
      </w:r>
      <w:r w:rsidR="006F6B63" w:rsidRPr="00AC1669">
        <w:rPr>
          <w:sz w:val="18"/>
          <w:szCs w:val="18"/>
        </w:rPr>
        <w:t>…………….</w:t>
      </w:r>
    </w:p>
    <w:p w:rsidR="00E675F8" w:rsidRPr="00AC1669" w:rsidRDefault="00E675F8" w:rsidP="00E675F8">
      <w:pPr>
        <w:jc w:val="both"/>
        <w:rPr>
          <w:sz w:val="18"/>
          <w:szCs w:val="18"/>
        </w:rPr>
      </w:pPr>
      <w:r w:rsidRPr="00AC1669">
        <w:rPr>
          <w:sz w:val="18"/>
          <w:szCs w:val="18"/>
        </w:rPr>
        <w:t>Nivel de Formación</w:t>
      </w:r>
      <w:r w:rsidR="006F6B63" w:rsidRPr="00AC1669">
        <w:rPr>
          <w:sz w:val="18"/>
          <w:szCs w:val="18"/>
        </w:rPr>
        <w:t xml:space="preserve"> actual</w:t>
      </w:r>
      <w:r w:rsidRPr="00AC1669">
        <w:rPr>
          <w:sz w:val="18"/>
          <w:szCs w:val="18"/>
        </w:rPr>
        <w:t xml:space="preserve">: </w:t>
      </w:r>
      <w:r w:rsidR="008909B9" w:rsidRPr="00AC1669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6F6B63" w:rsidRPr="00AC1669">
        <w:rPr>
          <w:sz w:val="18"/>
          <w:szCs w:val="18"/>
        </w:rPr>
        <w:t>……….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8F61DD" w:rsidRPr="0063468A" w:rsidTr="007B18EA">
        <w:tc>
          <w:tcPr>
            <w:tcW w:w="9072" w:type="dxa"/>
          </w:tcPr>
          <w:p w:rsidR="008F61DD" w:rsidRPr="00DA3FBB" w:rsidRDefault="008F61DD" w:rsidP="0063468A">
            <w:pPr>
              <w:pStyle w:val="Textoindependiente"/>
              <w:ind w:right="-51"/>
              <w:jc w:val="center"/>
              <w:rPr>
                <w:rFonts w:ascii="Calibri" w:hAnsi="Calibri" w:cs="Arial"/>
                <w:b/>
                <w:sz w:val="14"/>
                <w:szCs w:val="14"/>
                <w:u w:val="single"/>
                <w:lang w:val="es-ES" w:eastAsia="es-ES"/>
              </w:rPr>
            </w:pPr>
            <w:r w:rsidRPr="00DA3FBB">
              <w:rPr>
                <w:rFonts w:ascii="Calibri" w:hAnsi="Calibri" w:cs="Arial"/>
                <w:b/>
                <w:sz w:val="14"/>
                <w:szCs w:val="14"/>
                <w:u w:val="single"/>
                <w:lang w:val="es-ES" w:eastAsia="es-ES"/>
              </w:rPr>
              <w:t>ANEXO - FLEXIBILIZACIÓN DE REQUISITOS EXCLUYENTES</w:t>
            </w:r>
            <w:r w:rsidRPr="00DA3FBB">
              <w:rPr>
                <w:rFonts w:ascii="Calibri" w:hAnsi="Calibri" w:cs="Arial"/>
                <w:b/>
                <w:sz w:val="14"/>
                <w:szCs w:val="14"/>
                <w:lang w:val="es-ES" w:eastAsia="es-ES"/>
              </w:rPr>
              <w:t xml:space="preserve"> </w:t>
            </w:r>
            <w:r w:rsidR="009B0B9F" w:rsidRPr="00DA3FBB">
              <w:rPr>
                <w:rFonts w:ascii="Calibri" w:hAnsi="Calibri" w:cs="Arial"/>
                <w:b/>
                <w:sz w:val="14"/>
                <w:szCs w:val="14"/>
                <w:lang w:val="es-ES" w:eastAsia="es-ES"/>
              </w:rPr>
              <w:t>(Texto fragmentado</w:t>
            </w:r>
            <w:r w:rsidR="00BC5076" w:rsidRPr="00DA3FBB">
              <w:rPr>
                <w:rFonts w:ascii="Calibri" w:hAnsi="Calibri" w:cs="Arial"/>
                <w:b/>
                <w:sz w:val="14"/>
                <w:szCs w:val="14"/>
                <w:lang w:val="es-ES" w:eastAsia="es-ES"/>
              </w:rPr>
              <w:t>)</w:t>
            </w:r>
          </w:p>
          <w:p w:rsidR="00B109F7" w:rsidRPr="00AC1669" w:rsidRDefault="00B109F7" w:rsidP="00B109F7">
            <w:pPr>
              <w:jc w:val="both"/>
              <w:rPr>
                <w:b/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>Podrán ser propuestas para encomendación interina, asignación de tareas o participación en los concursos, aún en el caso que no cumplan con los requisitos excluyentes de escolaridad para ocupar el cargo de que se trate,</w:t>
            </w:r>
            <w:r w:rsidRPr="00AC1669">
              <w:rPr>
                <w:b/>
                <w:sz w:val="14"/>
                <w:szCs w:val="14"/>
              </w:rPr>
              <w:t xml:space="preserve"> </w:t>
            </w:r>
            <w:r w:rsidRPr="00AC1669">
              <w:rPr>
                <w:sz w:val="14"/>
                <w:szCs w:val="14"/>
              </w:rPr>
              <w:t>las personas que cumplan</w:t>
            </w:r>
            <w:r w:rsidRPr="00AC1669">
              <w:rPr>
                <w:b/>
                <w:sz w:val="14"/>
                <w:szCs w:val="14"/>
              </w:rPr>
              <w:t xml:space="preserve"> </w:t>
            </w:r>
            <w:r w:rsidRPr="00AC1669">
              <w:rPr>
                <w:sz w:val="14"/>
                <w:szCs w:val="14"/>
              </w:rPr>
              <w:t>conjuntamente con los siguientes requisitos:</w:t>
            </w:r>
          </w:p>
          <w:p w:rsidR="00B109F7" w:rsidRPr="00AC1669" w:rsidRDefault="00B109F7" w:rsidP="00B109F7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 xml:space="preserve">       El cargo que se encomienda no exija como requisito excluyente la escolaridad requerida para ocupar cargos pertenecientes a los Escalafones “A” o “B”.</w:t>
            </w:r>
          </w:p>
          <w:p w:rsidR="00B109F7" w:rsidRPr="00AC1669" w:rsidRDefault="00B109F7" w:rsidP="00B109F7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 xml:space="preserve">        La persona hubiera prestado funciones para el Organismo sea en calidad de pasante, becario, contratado o funcionario presupuestado, durante un plazo no menor a 24 años computados al día de vencimiento del plazo para presentarse al concurso por interinato </w:t>
            </w:r>
            <w:r w:rsidR="00AC1669" w:rsidRPr="00AC1669">
              <w:rPr>
                <w:sz w:val="14"/>
                <w:szCs w:val="14"/>
              </w:rPr>
              <w:t>(…).</w:t>
            </w:r>
          </w:p>
          <w:p w:rsidR="00B109F7" w:rsidRPr="00AC1669" w:rsidRDefault="00B109F7" w:rsidP="00B109F7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 xml:space="preserve">        Tenga 49 años de edad o más al día de vencimiento del plazo para presentarse al concurso por interinato </w:t>
            </w:r>
            <w:r w:rsidR="00AC1669" w:rsidRPr="00AC1669">
              <w:rPr>
                <w:sz w:val="14"/>
                <w:szCs w:val="14"/>
              </w:rPr>
              <w:t>(…).</w:t>
            </w:r>
          </w:p>
          <w:p w:rsidR="00B109F7" w:rsidRPr="00AC1669" w:rsidRDefault="00B109F7" w:rsidP="00B109F7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 xml:space="preserve">         Cuenten con las habilidades y conocimientos de las funciones correspondientes al cargo para el cual se propone el concurso por interinato, </w:t>
            </w:r>
            <w:r w:rsidR="00AC1669" w:rsidRPr="00AC1669">
              <w:rPr>
                <w:sz w:val="14"/>
                <w:szCs w:val="14"/>
              </w:rPr>
              <w:t>(…)</w:t>
            </w:r>
            <w:r w:rsidRPr="00AC1669">
              <w:rPr>
                <w:sz w:val="14"/>
                <w:szCs w:val="14"/>
              </w:rPr>
              <w:t xml:space="preserve"> en base al aporte de información que deberá suministrar el propio interesado. La suficiencia de la información será evaluada por la Gerencia correspondiente al área del cargo que se pretende concursar</w:t>
            </w:r>
            <w:r w:rsidR="00AC1669" w:rsidRPr="00AC1669">
              <w:rPr>
                <w:sz w:val="14"/>
                <w:szCs w:val="14"/>
              </w:rPr>
              <w:t xml:space="preserve"> (…)</w:t>
            </w:r>
            <w:r w:rsidRPr="00AC1669">
              <w:rPr>
                <w:sz w:val="14"/>
                <w:szCs w:val="14"/>
              </w:rPr>
              <w:t xml:space="preserve"> y avalada por la Sub-Gerencia General correspondiente. </w:t>
            </w:r>
          </w:p>
          <w:p w:rsidR="00B109F7" w:rsidRPr="00AC1669" w:rsidRDefault="00B109F7" w:rsidP="00B109F7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 xml:space="preserve">         Para el caso de que el/la funcionario/funcionaria no reúna los requisitos exigidos en los numerales i, ii y iii la brecha de formación entre la requerida como excluyente para el cargo y la formación actual del interesado no debe superar más de un nivel, a modo de ejemplo: una persona con formación escolar completa o ciclo básico incompleto podrá aspirar a la encomendación interina o asignación de tareas en un cargo que requiera formación mínima de ciclo básico. </w:t>
            </w:r>
          </w:p>
          <w:p w:rsidR="00AC1669" w:rsidRPr="00AC1669" w:rsidRDefault="00B109F7" w:rsidP="00AC1669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 xml:space="preserve">         En tales casos la persona debe asumir por escrito -previo a la Resolución de Directorio- el compromiso de cubrir la brecha de escolaridad excluyente requerida para el cargo relacionado</w:t>
            </w:r>
            <w:r w:rsidR="00AC1669" w:rsidRPr="00AC1669">
              <w:rPr>
                <w:sz w:val="14"/>
                <w:szCs w:val="14"/>
              </w:rPr>
              <w:t xml:space="preserve"> con el concurso por interinato</w:t>
            </w:r>
            <w:r w:rsidRPr="00AC1669">
              <w:rPr>
                <w:sz w:val="14"/>
                <w:szCs w:val="14"/>
              </w:rPr>
              <w:t xml:space="preserve"> </w:t>
            </w:r>
            <w:r w:rsidR="00AC1669" w:rsidRPr="00AC1669">
              <w:rPr>
                <w:sz w:val="14"/>
                <w:szCs w:val="14"/>
              </w:rPr>
              <w:t>(…)</w:t>
            </w:r>
            <w:r w:rsidRPr="00AC1669">
              <w:rPr>
                <w:sz w:val="14"/>
                <w:szCs w:val="14"/>
              </w:rPr>
              <w:t>; en un plazo que no podrá exceder los dieciocho meses contados desde que asume las funciones del mismo. La Sección Capacitación brindará el asesoramiento necesario para que la persona pueda acceder a los programas de formación y nivelación existentes a nivel nacional y realizará el seguimiento de los avances en el cumplimiento de este compromiso. Vencido dicho plazo, sin que se haya verificado la acreditación exigida, el cargo se concursará de acuerdo a lo dispuesto en el reglamento respectivo, salvo que se hayan presentado razones fundadas a juicio del Área de Capacitación, que así lo hará saber a la Gerencia de Gestión del Capital Humano, la cual podrá autorizar un tiempo mayor para culminar los estudios iniciados, con límite claro y preciso del mismo.</w:t>
            </w:r>
          </w:p>
          <w:p w:rsidR="00AC1669" w:rsidRPr="00AC1669" w:rsidRDefault="00AC1669" w:rsidP="00AC1669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sz w:val="14"/>
                <w:szCs w:val="14"/>
              </w:rPr>
            </w:pPr>
            <w:r w:rsidRPr="00AC1669">
              <w:rPr>
                <w:sz w:val="14"/>
                <w:szCs w:val="14"/>
              </w:rPr>
              <w:t>(…)</w:t>
            </w:r>
          </w:p>
          <w:p w:rsidR="008F61DD" w:rsidRPr="00B109F7" w:rsidRDefault="00AC1669" w:rsidP="00AC1669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</w:pPr>
            <w:r w:rsidRPr="00AC1669">
              <w:rPr>
                <w:sz w:val="14"/>
                <w:szCs w:val="14"/>
              </w:rPr>
              <w:t xml:space="preserve"> </w:t>
            </w:r>
            <w:r w:rsidR="00B109F7" w:rsidRPr="00AC1669">
              <w:rPr>
                <w:sz w:val="14"/>
                <w:szCs w:val="14"/>
              </w:rPr>
              <w:t>El funcionariado comprendido en los numerales i, ii y iii podrá presentarse a los llamados a concurso para la provisión interina de los cargos pertenecientes a todas las categorías</w:t>
            </w:r>
            <w:r w:rsidRPr="00AC1669">
              <w:rPr>
                <w:sz w:val="14"/>
                <w:szCs w:val="14"/>
              </w:rPr>
              <w:t xml:space="preserve"> (…)</w:t>
            </w:r>
            <w:r w:rsidR="00B109F7" w:rsidRPr="00AC1669">
              <w:rPr>
                <w:sz w:val="14"/>
                <w:szCs w:val="14"/>
              </w:rPr>
              <w:t>.</w:t>
            </w:r>
          </w:p>
        </w:tc>
      </w:tr>
    </w:tbl>
    <w:p w:rsidR="00BC5076" w:rsidRDefault="00BC5076" w:rsidP="0023783D">
      <w:pPr>
        <w:rPr>
          <w:b/>
          <w:sz w:val="20"/>
          <w:szCs w:val="20"/>
        </w:rPr>
      </w:pPr>
    </w:p>
    <w:p w:rsidR="007B18EA" w:rsidRDefault="007B18EA" w:rsidP="007B18EA">
      <w:pPr>
        <w:spacing w:line="240" w:lineRule="auto"/>
        <w:rPr>
          <w:b/>
          <w:sz w:val="20"/>
          <w:szCs w:val="20"/>
        </w:rPr>
      </w:pPr>
    </w:p>
    <w:p w:rsidR="00416C5A" w:rsidRDefault="00416C5A" w:rsidP="007B18EA">
      <w:pPr>
        <w:spacing w:after="0" w:line="240" w:lineRule="auto"/>
        <w:rPr>
          <w:b/>
          <w:sz w:val="20"/>
          <w:szCs w:val="20"/>
        </w:rPr>
      </w:pPr>
    </w:p>
    <w:p w:rsidR="00DD42C2" w:rsidRDefault="0023783D" w:rsidP="007B18EA">
      <w:pPr>
        <w:spacing w:after="0" w:line="240" w:lineRule="auto"/>
        <w:rPr>
          <w:b/>
          <w:sz w:val="20"/>
          <w:szCs w:val="20"/>
        </w:rPr>
      </w:pPr>
      <w:r w:rsidRPr="00FF7A1E">
        <w:rPr>
          <w:b/>
          <w:sz w:val="20"/>
          <w:szCs w:val="20"/>
        </w:rPr>
        <w:t xml:space="preserve">FIRMA </w:t>
      </w:r>
      <w:r w:rsidRPr="00FF7A1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ACLARACIÓN DE FIRMA</w:t>
      </w:r>
    </w:p>
    <w:sectPr w:rsidR="00DD42C2" w:rsidSect="00416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6A" w:rsidRDefault="00B66B6A" w:rsidP="00C77C81">
      <w:pPr>
        <w:spacing w:after="0" w:line="240" w:lineRule="auto"/>
      </w:pPr>
      <w:r>
        <w:separator/>
      </w:r>
    </w:p>
  </w:endnote>
  <w:endnote w:type="continuationSeparator" w:id="0">
    <w:p w:rsidR="00B66B6A" w:rsidRDefault="00B66B6A" w:rsidP="00C7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42" w:rsidRDefault="001B76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2D" w:rsidRDefault="003A692D" w:rsidP="002004D1">
    <w:pPr>
      <w:pStyle w:val="Piedepgina"/>
      <w:spacing w:after="0" w:line="240" w:lineRule="auto"/>
      <w:rPr>
        <w:b/>
        <w:sz w:val="18"/>
      </w:rPr>
    </w:pPr>
  </w:p>
  <w:p w:rsidR="003A692D" w:rsidRPr="0069103A" w:rsidRDefault="003A692D" w:rsidP="002004D1">
    <w:pPr>
      <w:pStyle w:val="Piedepgina"/>
      <w:spacing w:after="0" w:line="240" w:lineRule="auto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42" w:rsidRDefault="001B76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6A" w:rsidRDefault="00B66B6A" w:rsidP="00C77C81">
      <w:pPr>
        <w:spacing w:after="0" w:line="240" w:lineRule="auto"/>
      </w:pPr>
      <w:r>
        <w:separator/>
      </w:r>
    </w:p>
  </w:footnote>
  <w:footnote w:type="continuationSeparator" w:id="0">
    <w:p w:rsidR="00B66B6A" w:rsidRDefault="00B66B6A" w:rsidP="00C7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42" w:rsidRDefault="001B764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2D" w:rsidRDefault="003A692D" w:rsidP="00585D35">
    <w:pPr>
      <w:pStyle w:val="Piedepgina"/>
      <w:tabs>
        <w:tab w:val="clear" w:pos="4252"/>
        <w:tab w:val="clear" w:pos="8504"/>
        <w:tab w:val="center" w:pos="4680"/>
        <w:tab w:val="right" w:pos="9360"/>
      </w:tabs>
      <w:jc w:val="right"/>
    </w:pPr>
  </w:p>
  <w:p w:rsidR="003A692D" w:rsidRDefault="003A692D" w:rsidP="00585D35">
    <w:pPr>
      <w:pStyle w:val="Piedepgina"/>
      <w:tabs>
        <w:tab w:val="clear" w:pos="4252"/>
        <w:tab w:val="clear" w:pos="8504"/>
        <w:tab w:val="center" w:pos="4680"/>
        <w:tab w:val="right" w:pos="9360"/>
      </w:tabs>
      <w:spacing w:after="0" w:line="240" w:lineRule="auto"/>
      <w:jc w:val="right"/>
    </w:pPr>
  </w:p>
  <w:p w:rsidR="003A692D" w:rsidRDefault="003A692D" w:rsidP="007E0A2B">
    <w:pPr>
      <w:pStyle w:val="Encabezado"/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                                                               COMPROMISO FLEXIBILIZACIÓN R/D 15</w:t>
    </w:r>
    <w:r w:rsidR="001B7642">
      <w:rPr>
        <w:b/>
        <w:color w:val="000000"/>
      </w:rPr>
      <w:t>06</w:t>
    </w:r>
    <w:r>
      <w:rPr>
        <w:b/>
        <w:color w:val="000000"/>
      </w:rPr>
      <w:t>/201</w:t>
    </w:r>
    <w:r w:rsidR="001B7642">
      <w:rPr>
        <w:b/>
        <w:color w:val="000000"/>
      </w:rPr>
      <w:t>7</w:t>
    </w:r>
  </w:p>
  <w:p w:rsidR="003A692D" w:rsidRDefault="003A692D" w:rsidP="007E0A2B">
    <w:pPr>
      <w:pStyle w:val="Encabezado"/>
      <w:spacing w:after="0" w:line="240" w:lineRule="auto"/>
      <w:jc w:val="center"/>
      <w:rPr>
        <w:b/>
        <w:color w:val="000000"/>
      </w:rPr>
    </w:pPr>
  </w:p>
  <w:p w:rsidR="003A692D" w:rsidRDefault="002B480B" w:rsidP="00585D35">
    <w:pPr>
      <w:pStyle w:val="Encabezado"/>
      <w:spacing w:after="0" w:line="240" w:lineRule="auto"/>
      <w:rPr>
        <w:b/>
        <w:color w:val="000000"/>
      </w:rPr>
    </w:pPr>
    <w:r>
      <w:rPr>
        <w:b/>
        <w:noProof/>
        <w:color w:val="000000"/>
        <w:lang w:val="en-US"/>
      </w:rPr>
      <w:drawing>
        <wp:inline distT="0" distB="0" distL="0" distR="0">
          <wp:extent cx="746125" cy="516255"/>
          <wp:effectExtent l="19050" t="0" r="0" b="0"/>
          <wp:docPr id="1" name="5 Imagen" descr="logotipo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tipo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692D" w:rsidRDefault="003A692D" w:rsidP="00585D35">
    <w:pPr>
      <w:pStyle w:val="Encabezado"/>
      <w:spacing w:after="0" w:line="240" w:lineRule="auto"/>
      <w:rPr>
        <w:b/>
        <w:color w:val="000000"/>
      </w:rPr>
    </w:pPr>
    <w:r>
      <w:rPr>
        <w:b/>
        <w:color w:val="000000"/>
      </w:rPr>
      <w:t>OBRAS SANITARIAS DEL ESTADO</w:t>
    </w:r>
  </w:p>
  <w:p w:rsidR="003A692D" w:rsidRDefault="003A692D" w:rsidP="00585D35">
    <w:pPr>
      <w:pStyle w:val="Encabezado"/>
      <w:spacing w:after="0" w:line="240" w:lineRule="auto"/>
      <w:rPr>
        <w:b/>
        <w:color w:val="000000"/>
      </w:rPr>
    </w:pPr>
    <w:r>
      <w:rPr>
        <w:b/>
        <w:szCs w:val="18"/>
      </w:rPr>
      <w:t>Gerencia</w:t>
    </w:r>
    <w:r>
      <w:rPr>
        <w:b/>
        <w:color w:val="000000"/>
      </w:rPr>
      <w:t xml:space="preserve"> de Gestión del Capital Humano</w:t>
    </w:r>
  </w:p>
  <w:p w:rsidR="003A692D" w:rsidRDefault="003A692D" w:rsidP="00585D35">
    <w:pPr>
      <w:pStyle w:val="Encabezado"/>
      <w:spacing w:after="0" w:line="240" w:lineRule="auto"/>
      <w:rPr>
        <w:b/>
        <w:color w:val="000000"/>
      </w:rPr>
    </w:pPr>
    <w:r>
      <w:rPr>
        <w:b/>
        <w:color w:val="000000"/>
      </w:rPr>
      <w:t>Sección Selección y Desarrollo</w:t>
    </w:r>
  </w:p>
  <w:p w:rsidR="003A692D" w:rsidRDefault="003A692D" w:rsidP="00585D35">
    <w:pPr>
      <w:pStyle w:val="Encabezado"/>
      <w:spacing w:after="0" w:line="240" w:lineRule="auto"/>
      <w:rPr>
        <w:b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42" w:rsidRDefault="001B76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EB7"/>
    <w:multiLevelType w:val="hybridMultilevel"/>
    <w:tmpl w:val="E192310C"/>
    <w:lvl w:ilvl="0" w:tplc="EDCC4C2E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F6610"/>
    <w:multiLevelType w:val="hybridMultilevel"/>
    <w:tmpl w:val="E0223660"/>
    <w:lvl w:ilvl="0" w:tplc="0E9845A8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FB"/>
    <w:rsid w:val="00032E63"/>
    <w:rsid w:val="000679A4"/>
    <w:rsid w:val="00086360"/>
    <w:rsid w:val="000A6B22"/>
    <w:rsid w:val="000C0BAA"/>
    <w:rsid w:val="000E5C99"/>
    <w:rsid w:val="000E77ED"/>
    <w:rsid w:val="00106639"/>
    <w:rsid w:val="00107179"/>
    <w:rsid w:val="0012117D"/>
    <w:rsid w:val="00132BC0"/>
    <w:rsid w:val="00134458"/>
    <w:rsid w:val="001352CE"/>
    <w:rsid w:val="0015238D"/>
    <w:rsid w:val="00174F09"/>
    <w:rsid w:val="001903D4"/>
    <w:rsid w:val="00191B60"/>
    <w:rsid w:val="001B2D3B"/>
    <w:rsid w:val="001B7642"/>
    <w:rsid w:val="001C4A10"/>
    <w:rsid w:val="001D1E89"/>
    <w:rsid w:val="001E1319"/>
    <w:rsid w:val="002004D1"/>
    <w:rsid w:val="002119C3"/>
    <w:rsid w:val="00235E7B"/>
    <w:rsid w:val="0023783D"/>
    <w:rsid w:val="00253BBD"/>
    <w:rsid w:val="002623B7"/>
    <w:rsid w:val="002661D7"/>
    <w:rsid w:val="002B480B"/>
    <w:rsid w:val="002E0244"/>
    <w:rsid w:val="00325AC5"/>
    <w:rsid w:val="00327438"/>
    <w:rsid w:val="00344727"/>
    <w:rsid w:val="003645E4"/>
    <w:rsid w:val="003A692D"/>
    <w:rsid w:val="003B300E"/>
    <w:rsid w:val="003D2DCE"/>
    <w:rsid w:val="003F2A0A"/>
    <w:rsid w:val="003F2AD7"/>
    <w:rsid w:val="00416C5A"/>
    <w:rsid w:val="004246F4"/>
    <w:rsid w:val="004313DF"/>
    <w:rsid w:val="004A4AF2"/>
    <w:rsid w:val="004E3429"/>
    <w:rsid w:val="00521794"/>
    <w:rsid w:val="00527096"/>
    <w:rsid w:val="00566580"/>
    <w:rsid w:val="00580FB6"/>
    <w:rsid w:val="00582880"/>
    <w:rsid w:val="00585D35"/>
    <w:rsid w:val="005878DA"/>
    <w:rsid w:val="0059390A"/>
    <w:rsid w:val="005B764E"/>
    <w:rsid w:val="00632653"/>
    <w:rsid w:val="0063468A"/>
    <w:rsid w:val="0064224C"/>
    <w:rsid w:val="0069103A"/>
    <w:rsid w:val="006A6C07"/>
    <w:rsid w:val="006B3A1A"/>
    <w:rsid w:val="006B6FA4"/>
    <w:rsid w:val="006D2397"/>
    <w:rsid w:val="006F6B63"/>
    <w:rsid w:val="00702A1F"/>
    <w:rsid w:val="00736005"/>
    <w:rsid w:val="00776DA3"/>
    <w:rsid w:val="007A14B3"/>
    <w:rsid w:val="007A609B"/>
    <w:rsid w:val="007B18EA"/>
    <w:rsid w:val="007B5587"/>
    <w:rsid w:val="007E0A2B"/>
    <w:rsid w:val="00870EFB"/>
    <w:rsid w:val="008816AC"/>
    <w:rsid w:val="0088377D"/>
    <w:rsid w:val="0088785D"/>
    <w:rsid w:val="008909B9"/>
    <w:rsid w:val="008C0E04"/>
    <w:rsid w:val="008C3AC4"/>
    <w:rsid w:val="008F61DD"/>
    <w:rsid w:val="0090548F"/>
    <w:rsid w:val="009060DD"/>
    <w:rsid w:val="00925F34"/>
    <w:rsid w:val="009422CE"/>
    <w:rsid w:val="00964FE6"/>
    <w:rsid w:val="009B0B9F"/>
    <w:rsid w:val="009E32A0"/>
    <w:rsid w:val="00A925B0"/>
    <w:rsid w:val="00AA0DDF"/>
    <w:rsid w:val="00AB309F"/>
    <w:rsid w:val="00AC1669"/>
    <w:rsid w:val="00AC5E3F"/>
    <w:rsid w:val="00B109F7"/>
    <w:rsid w:val="00B33A94"/>
    <w:rsid w:val="00B52F09"/>
    <w:rsid w:val="00B52F1F"/>
    <w:rsid w:val="00B66B6A"/>
    <w:rsid w:val="00B66D49"/>
    <w:rsid w:val="00B7176F"/>
    <w:rsid w:val="00B87A26"/>
    <w:rsid w:val="00BA30ED"/>
    <w:rsid w:val="00BB1E28"/>
    <w:rsid w:val="00BB4CCE"/>
    <w:rsid w:val="00BC5076"/>
    <w:rsid w:val="00BD2809"/>
    <w:rsid w:val="00C37454"/>
    <w:rsid w:val="00C512CC"/>
    <w:rsid w:val="00C60075"/>
    <w:rsid w:val="00C7150F"/>
    <w:rsid w:val="00C71E4F"/>
    <w:rsid w:val="00C7439A"/>
    <w:rsid w:val="00C77C81"/>
    <w:rsid w:val="00CF094C"/>
    <w:rsid w:val="00D05B3B"/>
    <w:rsid w:val="00D24F67"/>
    <w:rsid w:val="00D348EA"/>
    <w:rsid w:val="00D35654"/>
    <w:rsid w:val="00D35E8F"/>
    <w:rsid w:val="00D47371"/>
    <w:rsid w:val="00D5458E"/>
    <w:rsid w:val="00D77857"/>
    <w:rsid w:val="00DA31B4"/>
    <w:rsid w:val="00DA3B11"/>
    <w:rsid w:val="00DA3FBB"/>
    <w:rsid w:val="00DA7D65"/>
    <w:rsid w:val="00DD42C2"/>
    <w:rsid w:val="00DF187C"/>
    <w:rsid w:val="00E135E7"/>
    <w:rsid w:val="00E675F8"/>
    <w:rsid w:val="00E7496C"/>
    <w:rsid w:val="00EA4307"/>
    <w:rsid w:val="00EC7924"/>
    <w:rsid w:val="00F25979"/>
    <w:rsid w:val="00F32988"/>
    <w:rsid w:val="00F61CE3"/>
    <w:rsid w:val="00FA7730"/>
    <w:rsid w:val="00FD3AE3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9A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77C81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C77C8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C77C81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semiHidden/>
    <w:rsid w:val="00C77C8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C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C77C81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rsid w:val="00527096"/>
    <w:pPr>
      <w:spacing w:after="0" w:line="360" w:lineRule="exact"/>
      <w:jc w:val="both"/>
    </w:pPr>
    <w:rPr>
      <w:rFonts w:ascii="Arial" w:eastAsia="Times New Roman" w:hAnsi="Arial"/>
      <w:sz w:val="24"/>
      <w:szCs w:val="20"/>
      <w:lang/>
    </w:rPr>
  </w:style>
  <w:style w:type="character" w:customStyle="1" w:styleId="TextoindependienteCar">
    <w:name w:val="Texto independiente Car"/>
    <w:link w:val="Textoindependiente"/>
    <w:rsid w:val="00527096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9645-19A0-4098-8953-4CF34F31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</dc:creator>
  <cp:keywords/>
  <cp:lastModifiedBy>Fernando Peña</cp:lastModifiedBy>
  <cp:revision>2</cp:revision>
  <cp:lastPrinted>2018-04-27T13:59:00Z</cp:lastPrinted>
  <dcterms:created xsi:type="dcterms:W3CDTF">2018-10-05T16:36:00Z</dcterms:created>
  <dcterms:modified xsi:type="dcterms:W3CDTF">2018-10-05T16:36:00Z</dcterms:modified>
</cp:coreProperties>
</file>