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59DF" w:rsidRDefault="005959DF"/>
    <w:p w:rsidR="00C108D7" w:rsidRDefault="007F0B3E" w:rsidP="007F0B3E">
      <w:pPr>
        <w:jc w:val="center"/>
        <w:rPr>
          <w:rFonts w:ascii="Calibri" w:hAnsi="Calibri" w:cs="Calibri"/>
          <w:b/>
          <w:color w:val="2E74B5" w:themeColor="accent1" w:themeShade="BF"/>
        </w:rPr>
      </w:pPr>
      <w:r w:rsidRPr="007F0B3E">
        <w:rPr>
          <w:b/>
          <w:color w:val="2E74B5" w:themeColor="accent1" w:themeShade="BF"/>
        </w:rPr>
        <w:t xml:space="preserve">COMUNICADO – </w:t>
      </w:r>
      <w:r w:rsidR="00357CE3">
        <w:rPr>
          <w:rFonts w:ascii="Calibri" w:hAnsi="Calibri" w:cs="Calibri"/>
          <w:b/>
          <w:color w:val="2E74B5" w:themeColor="accent1" w:themeShade="BF"/>
        </w:rPr>
        <w:t>CI 001</w:t>
      </w:r>
      <w:r w:rsidR="00664A1D">
        <w:rPr>
          <w:rFonts w:ascii="Calibri" w:hAnsi="Calibri" w:cs="Calibri"/>
          <w:b/>
          <w:color w:val="2E74B5" w:themeColor="accent1" w:themeShade="BF"/>
        </w:rPr>
        <w:t>0</w:t>
      </w:r>
      <w:r w:rsidRPr="007F0B3E">
        <w:rPr>
          <w:rFonts w:ascii="Calibri" w:hAnsi="Calibri" w:cs="Calibri"/>
          <w:b/>
          <w:color w:val="2E74B5" w:themeColor="accent1" w:themeShade="BF"/>
        </w:rPr>
        <w:t>/2022</w:t>
      </w:r>
    </w:p>
    <w:p w:rsidR="00357CE3" w:rsidRDefault="00357CE3" w:rsidP="00C108D7">
      <w:pPr>
        <w:spacing w:after="0"/>
        <w:jc w:val="center"/>
        <w:rPr>
          <w:rFonts w:cstheme="minorHAnsi"/>
          <w:b/>
          <w:sz w:val="20"/>
          <w:szCs w:val="20"/>
        </w:rPr>
      </w:pPr>
    </w:p>
    <w:p w:rsidR="00357CE3" w:rsidRPr="00B73F58" w:rsidRDefault="00357CE3" w:rsidP="00357CE3">
      <w:pPr>
        <w:spacing w:after="0" w:line="240" w:lineRule="auto"/>
        <w:jc w:val="center"/>
        <w:rPr>
          <w:rFonts w:cs="Calibri"/>
          <w:b/>
          <w:lang w:val="es-ES"/>
        </w:rPr>
      </w:pPr>
      <w:r w:rsidRPr="00B73F58">
        <w:rPr>
          <w:rFonts w:cs="Calibri"/>
          <w:b/>
          <w:lang w:val="es-ES"/>
        </w:rPr>
        <w:t xml:space="preserve">Analista </w:t>
      </w:r>
      <w:r w:rsidR="008C5BEE">
        <w:rPr>
          <w:rFonts w:cs="Calibri"/>
          <w:b/>
          <w:lang w:val="es-ES"/>
        </w:rPr>
        <w:t xml:space="preserve"> de Servicios Generales </w:t>
      </w:r>
      <w:r w:rsidRPr="00B73F58">
        <w:rPr>
          <w:rFonts w:cs="Calibri"/>
          <w:b/>
          <w:lang w:val="es-ES"/>
        </w:rPr>
        <w:t xml:space="preserve"> Cat. 10 Esc. C</w:t>
      </w:r>
    </w:p>
    <w:p w:rsidR="00357CE3" w:rsidRPr="00B73F58" w:rsidRDefault="00357CE3" w:rsidP="00357CE3">
      <w:pPr>
        <w:spacing w:after="0" w:line="240" w:lineRule="auto"/>
        <w:jc w:val="center"/>
        <w:rPr>
          <w:rFonts w:cs="Calibri"/>
          <w:b/>
        </w:rPr>
      </w:pPr>
      <w:r w:rsidRPr="00B73F58">
        <w:rPr>
          <w:rFonts w:cs="Calibri"/>
          <w:b/>
        </w:rPr>
        <w:t xml:space="preserve">Montevideo </w:t>
      </w:r>
    </w:p>
    <w:p w:rsidR="00357CE3" w:rsidRDefault="00357CE3" w:rsidP="00357CE3">
      <w:pPr>
        <w:spacing w:after="0" w:line="240" w:lineRule="auto"/>
        <w:jc w:val="center"/>
        <w:rPr>
          <w:rFonts w:cs="Calibri"/>
          <w:b/>
        </w:rPr>
      </w:pPr>
      <w:r>
        <w:rPr>
          <w:rFonts w:cs="Calibri"/>
          <w:b/>
        </w:rPr>
        <w:t>Gerencia</w:t>
      </w:r>
      <w:r w:rsidR="008C5BEE">
        <w:rPr>
          <w:rFonts w:cs="Calibri"/>
          <w:b/>
        </w:rPr>
        <w:t xml:space="preserve"> de Servicios Generales</w:t>
      </w:r>
      <w:r>
        <w:rPr>
          <w:rFonts w:cs="Calibri"/>
          <w:b/>
        </w:rPr>
        <w:t xml:space="preserve"> </w:t>
      </w:r>
    </w:p>
    <w:p w:rsidR="007F0B3E" w:rsidRDefault="007F0B3E" w:rsidP="007F0B3E">
      <w:pPr>
        <w:jc w:val="center"/>
        <w:rPr>
          <w:rFonts w:cstheme="minorHAnsi"/>
          <w:b/>
          <w:sz w:val="20"/>
          <w:szCs w:val="20"/>
        </w:rPr>
      </w:pPr>
    </w:p>
    <w:p w:rsidR="007F0B3E" w:rsidRDefault="007F0B3E" w:rsidP="007F0B3E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Las Obras Sanitarias del Estado, a través de la Gerencia de Gestión del Capital Humano - Selección y Desarrollo </w:t>
      </w:r>
      <w:r w:rsidR="00144FC9">
        <w:rPr>
          <w:rFonts w:cstheme="minorHAnsi"/>
          <w:sz w:val="20"/>
          <w:szCs w:val="20"/>
        </w:rPr>
        <w:t>–</w:t>
      </w:r>
      <w:r>
        <w:rPr>
          <w:rFonts w:cstheme="minorHAnsi"/>
          <w:sz w:val="20"/>
          <w:szCs w:val="20"/>
        </w:rPr>
        <w:t xml:space="preserve"> comunica</w:t>
      </w:r>
      <w:r w:rsidR="00144FC9">
        <w:rPr>
          <w:rFonts w:cstheme="minorHAnsi"/>
          <w:sz w:val="20"/>
          <w:szCs w:val="20"/>
        </w:rPr>
        <w:t xml:space="preserve"> la </w:t>
      </w:r>
      <w:r>
        <w:rPr>
          <w:rFonts w:cstheme="minorHAnsi"/>
          <w:sz w:val="20"/>
          <w:szCs w:val="20"/>
        </w:rPr>
        <w:t>lista de postulante</w:t>
      </w:r>
      <w:r w:rsidR="008E570C">
        <w:rPr>
          <w:rFonts w:cstheme="minorHAnsi"/>
          <w:sz w:val="20"/>
          <w:szCs w:val="20"/>
        </w:rPr>
        <w:t>s</w:t>
      </w:r>
      <w:r>
        <w:rPr>
          <w:rFonts w:cstheme="minorHAnsi"/>
          <w:sz w:val="20"/>
          <w:szCs w:val="20"/>
        </w:rPr>
        <w:t xml:space="preserve"> </w:t>
      </w:r>
      <w:r w:rsidR="00144FC9">
        <w:rPr>
          <w:rFonts w:cstheme="minorHAnsi"/>
          <w:sz w:val="20"/>
          <w:szCs w:val="20"/>
        </w:rPr>
        <w:t>habilitados para el</w:t>
      </w:r>
      <w:r w:rsidR="00357CE3">
        <w:rPr>
          <w:rFonts w:cstheme="minorHAnsi"/>
          <w:sz w:val="20"/>
          <w:szCs w:val="20"/>
        </w:rPr>
        <w:t xml:space="preserve"> proceso de selección.</w:t>
      </w:r>
    </w:p>
    <w:p w:rsidR="007F0B3E" w:rsidRPr="00070F80" w:rsidRDefault="007F0B3E" w:rsidP="007F0B3E">
      <w:pPr>
        <w:jc w:val="both"/>
        <w:rPr>
          <w:rFonts w:cstheme="minorHAnsi"/>
          <w:b/>
          <w:sz w:val="20"/>
          <w:szCs w:val="20"/>
        </w:rPr>
      </w:pPr>
    </w:p>
    <w:tbl>
      <w:tblPr>
        <w:tblpPr w:leftFromText="141" w:rightFromText="141" w:vertAnchor="page" w:horzAnchor="margin" w:tblpXSpec="center" w:tblpY="6370"/>
        <w:tblW w:w="1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39"/>
      </w:tblGrid>
      <w:tr w:rsidR="00357CE3" w:rsidRPr="00E81DF3" w:rsidTr="00357CE3">
        <w:trPr>
          <w:trHeight w:val="235"/>
        </w:trPr>
        <w:tc>
          <w:tcPr>
            <w:tcW w:w="1739" w:type="dxa"/>
            <w:tcBorders>
              <w:bottom w:val="nil"/>
            </w:tcBorders>
            <w:shd w:val="clear" w:color="auto" w:fill="9CC2E5" w:themeFill="accent1" w:themeFillTint="99"/>
            <w:vAlign w:val="center"/>
            <w:hideMark/>
          </w:tcPr>
          <w:p w:rsidR="00357CE3" w:rsidRPr="00E81DF3" w:rsidRDefault="00357CE3" w:rsidP="00357CE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</w:pPr>
          </w:p>
        </w:tc>
      </w:tr>
      <w:tr w:rsidR="00357CE3" w:rsidRPr="00E81DF3" w:rsidTr="00357CE3">
        <w:trPr>
          <w:trHeight w:val="70"/>
        </w:trPr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357CE3" w:rsidRPr="00E81DF3" w:rsidRDefault="00357CE3" w:rsidP="00DF7B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</w:pPr>
            <w:r w:rsidRPr="00E81DF3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  <w:t>Cédula</w:t>
            </w:r>
          </w:p>
        </w:tc>
      </w:tr>
      <w:tr w:rsidR="00357CE3" w:rsidRPr="00E81DF3" w:rsidTr="00357CE3">
        <w:trPr>
          <w:trHeight w:val="270"/>
        </w:trPr>
        <w:tc>
          <w:tcPr>
            <w:tcW w:w="173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E3" w:rsidRPr="00E831DE" w:rsidRDefault="00A7467C" w:rsidP="00357CE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4.873.016-6</w:t>
            </w:r>
          </w:p>
        </w:tc>
      </w:tr>
      <w:tr w:rsidR="00357CE3" w:rsidRPr="00E81DF3" w:rsidTr="00357CE3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  <w:hideMark/>
          </w:tcPr>
          <w:p w:rsidR="00357CE3" w:rsidRPr="00E831DE" w:rsidRDefault="00A7467C" w:rsidP="00357CE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3.931.045-0</w:t>
            </w:r>
          </w:p>
        </w:tc>
      </w:tr>
      <w:tr w:rsidR="00357CE3" w:rsidRPr="00E81DF3" w:rsidTr="00357CE3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357CE3" w:rsidRPr="00E831DE" w:rsidRDefault="00A7467C" w:rsidP="00357CE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4.513.709-0</w:t>
            </w:r>
          </w:p>
        </w:tc>
      </w:tr>
      <w:tr w:rsidR="003C38B1" w:rsidRPr="00E81DF3" w:rsidTr="00357CE3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3C38B1" w:rsidRPr="00B242FF" w:rsidRDefault="00A7467C" w:rsidP="00357CE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4.240.398-5</w:t>
            </w:r>
          </w:p>
        </w:tc>
      </w:tr>
      <w:tr w:rsidR="003C38B1" w:rsidRPr="00E81DF3" w:rsidTr="00357CE3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3C38B1" w:rsidRPr="00B242FF" w:rsidRDefault="00A7467C" w:rsidP="00357CE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4.783.391-5</w:t>
            </w:r>
          </w:p>
        </w:tc>
      </w:tr>
    </w:tbl>
    <w:p w:rsidR="007F0B3E" w:rsidRPr="008101B9" w:rsidRDefault="007F0B3E" w:rsidP="007F0B3E">
      <w:pPr>
        <w:jc w:val="center"/>
        <w:rPr>
          <w:rFonts w:ascii="Calibri" w:hAnsi="Calibri" w:cs="Calibri"/>
          <w:b/>
        </w:rPr>
      </w:pPr>
    </w:p>
    <w:p w:rsidR="00357CE3" w:rsidRDefault="00357CE3" w:rsidP="008A44FD">
      <w:pPr>
        <w:jc w:val="right"/>
        <w:rPr>
          <w:sz w:val="20"/>
          <w:szCs w:val="20"/>
        </w:rPr>
      </w:pPr>
    </w:p>
    <w:p w:rsidR="00357CE3" w:rsidRDefault="00357CE3" w:rsidP="008A44FD">
      <w:pPr>
        <w:jc w:val="right"/>
        <w:rPr>
          <w:sz w:val="20"/>
          <w:szCs w:val="20"/>
        </w:rPr>
      </w:pPr>
    </w:p>
    <w:p w:rsidR="00357CE3" w:rsidRDefault="00357CE3" w:rsidP="008A44FD">
      <w:pPr>
        <w:jc w:val="right"/>
        <w:rPr>
          <w:sz w:val="20"/>
          <w:szCs w:val="20"/>
        </w:rPr>
      </w:pPr>
    </w:p>
    <w:p w:rsidR="00357CE3" w:rsidRDefault="00357CE3" w:rsidP="008A44FD">
      <w:pPr>
        <w:jc w:val="right"/>
        <w:rPr>
          <w:sz w:val="20"/>
          <w:szCs w:val="20"/>
        </w:rPr>
      </w:pPr>
    </w:p>
    <w:p w:rsidR="00357CE3" w:rsidRDefault="00357CE3" w:rsidP="008A44FD">
      <w:pPr>
        <w:jc w:val="right"/>
        <w:rPr>
          <w:sz w:val="20"/>
          <w:szCs w:val="20"/>
        </w:rPr>
      </w:pPr>
    </w:p>
    <w:p w:rsidR="008C5BEE" w:rsidRDefault="008C5BEE" w:rsidP="008A44FD">
      <w:pPr>
        <w:jc w:val="right"/>
        <w:rPr>
          <w:sz w:val="20"/>
          <w:szCs w:val="20"/>
        </w:rPr>
      </w:pPr>
    </w:p>
    <w:p w:rsidR="008C5BEE" w:rsidRDefault="008C5BEE" w:rsidP="008A44FD">
      <w:pPr>
        <w:jc w:val="right"/>
        <w:rPr>
          <w:sz w:val="20"/>
          <w:szCs w:val="20"/>
        </w:rPr>
      </w:pPr>
    </w:p>
    <w:p w:rsidR="008C5BEE" w:rsidRDefault="008C5BEE" w:rsidP="008A44FD">
      <w:pPr>
        <w:jc w:val="right"/>
        <w:rPr>
          <w:sz w:val="20"/>
          <w:szCs w:val="20"/>
        </w:rPr>
      </w:pPr>
    </w:p>
    <w:p w:rsidR="008C5BEE" w:rsidRDefault="008C5BEE" w:rsidP="008A44FD">
      <w:pPr>
        <w:jc w:val="right"/>
        <w:rPr>
          <w:sz w:val="20"/>
          <w:szCs w:val="20"/>
        </w:rPr>
      </w:pPr>
    </w:p>
    <w:p w:rsidR="008C5BEE" w:rsidRDefault="008C5BEE" w:rsidP="008A44FD">
      <w:pPr>
        <w:jc w:val="right"/>
        <w:rPr>
          <w:sz w:val="20"/>
          <w:szCs w:val="20"/>
        </w:rPr>
      </w:pPr>
    </w:p>
    <w:p w:rsidR="008C5BEE" w:rsidRDefault="008C5BEE" w:rsidP="008A44FD">
      <w:pPr>
        <w:jc w:val="right"/>
        <w:rPr>
          <w:sz w:val="20"/>
          <w:szCs w:val="20"/>
        </w:rPr>
      </w:pPr>
      <w:r>
        <w:rPr>
          <w:sz w:val="20"/>
          <w:szCs w:val="20"/>
        </w:rPr>
        <w:t>Montevideo, 11 de enero de 2023.-</w:t>
      </w:r>
      <w:bookmarkStart w:id="0" w:name="_GoBack"/>
      <w:bookmarkEnd w:id="0"/>
    </w:p>
    <w:sectPr w:rsidR="008C5BEE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0B3E" w:rsidRDefault="007F0B3E" w:rsidP="007F0B3E">
      <w:pPr>
        <w:spacing w:after="0" w:line="240" w:lineRule="auto"/>
      </w:pPr>
      <w:r>
        <w:separator/>
      </w:r>
    </w:p>
  </w:endnote>
  <w:endnote w:type="continuationSeparator" w:id="0">
    <w:p w:rsidR="007F0B3E" w:rsidRDefault="007F0B3E" w:rsidP="007F0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7F0B3E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7F0B3E" w:rsidRDefault="007F0B3E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7F0B3E" w:rsidRDefault="007F0B3E">
          <w:pPr>
            <w:pStyle w:val="Encabezado"/>
            <w:jc w:val="right"/>
            <w:rPr>
              <w:caps/>
              <w:sz w:val="18"/>
            </w:rPr>
          </w:pPr>
        </w:p>
      </w:tc>
    </w:tr>
    <w:tr w:rsidR="007F0B3E">
      <w:trPr>
        <w:jc w:val="center"/>
      </w:trPr>
      <w:tc>
        <w:tcPr>
          <w:tcW w:w="4686" w:type="dxa"/>
          <w:shd w:val="clear" w:color="auto" w:fill="auto"/>
          <w:vAlign w:val="center"/>
        </w:tcPr>
        <w:p w:rsidR="007F0B3E" w:rsidRDefault="007F0B3E">
          <w:pPr>
            <w:pStyle w:val="Piedepgina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t>SELECCIÓN Y DESARROLLO</w:t>
          </w:r>
        </w:p>
      </w:tc>
      <w:tc>
        <w:tcPr>
          <w:tcW w:w="4674" w:type="dxa"/>
          <w:shd w:val="clear" w:color="auto" w:fill="auto"/>
          <w:vAlign w:val="center"/>
        </w:tcPr>
        <w:p w:rsidR="007F0B3E" w:rsidRDefault="007F0B3E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8C5BEE" w:rsidRPr="008C5BEE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7F0B3E" w:rsidRDefault="007F0B3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0B3E" w:rsidRDefault="007F0B3E" w:rsidP="007F0B3E">
      <w:pPr>
        <w:spacing w:after="0" w:line="240" w:lineRule="auto"/>
      </w:pPr>
      <w:r>
        <w:separator/>
      </w:r>
    </w:p>
  </w:footnote>
  <w:footnote w:type="continuationSeparator" w:id="0">
    <w:p w:rsidR="007F0B3E" w:rsidRDefault="007F0B3E" w:rsidP="007F0B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0B3E" w:rsidRPr="00CC5F6A" w:rsidRDefault="007F0B3E" w:rsidP="007F0B3E">
    <w:pPr>
      <w:pStyle w:val="Encabezado"/>
      <w:rPr>
        <w:b/>
      </w:rPr>
    </w:pPr>
    <w:r w:rsidRPr="00C73C3E">
      <w:rPr>
        <w:b/>
        <w:noProof/>
        <w:lang w:eastAsia="es-UY"/>
      </w:rPr>
      <w:drawing>
        <wp:inline distT="0" distB="0" distL="0" distR="0" wp14:anchorId="083E71F6" wp14:editId="5EA69453">
          <wp:extent cx="731520" cy="501015"/>
          <wp:effectExtent l="0" t="0" r="0" b="0"/>
          <wp:docPr id="1" name="Imagen 1" descr="logotipo gran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tipo gran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1520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F0B3E" w:rsidRPr="00B14309" w:rsidRDefault="007F0B3E" w:rsidP="007F0B3E">
    <w:pPr>
      <w:pStyle w:val="Encabezado"/>
      <w:rPr>
        <w:b/>
      </w:rPr>
    </w:pPr>
    <w:r w:rsidRPr="00B14309">
      <w:rPr>
        <w:b/>
      </w:rPr>
      <w:t>OBRAS SANITARIAS DEL ESTADO</w:t>
    </w:r>
  </w:p>
  <w:p w:rsidR="007F0B3E" w:rsidRPr="00B14309" w:rsidRDefault="007F0B3E" w:rsidP="007F0B3E">
    <w:pPr>
      <w:pStyle w:val="Encabezado"/>
      <w:rPr>
        <w:b/>
      </w:rPr>
    </w:pPr>
    <w:r>
      <w:rPr>
        <w:b/>
      </w:rPr>
      <w:t>Gerencia de Gestión del Capital Humano</w:t>
    </w:r>
  </w:p>
  <w:p w:rsidR="007F0B3E" w:rsidRDefault="007F0B3E" w:rsidP="007F0B3E">
    <w:pPr>
      <w:pStyle w:val="Encabezado"/>
      <w:rPr>
        <w:b/>
      </w:rPr>
    </w:pPr>
    <w:r>
      <w:rPr>
        <w:b/>
      </w:rPr>
      <w:t>Sección Selección y Desarrollo</w:t>
    </w:r>
  </w:p>
  <w:p w:rsidR="007F0B3E" w:rsidRDefault="007F0B3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B3E"/>
    <w:rsid w:val="000966AB"/>
    <w:rsid w:val="00144FC9"/>
    <w:rsid w:val="00357CE3"/>
    <w:rsid w:val="003C38B1"/>
    <w:rsid w:val="00411032"/>
    <w:rsid w:val="00544D5D"/>
    <w:rsid w:val="005959DF"/>
    <w:rsid w:val="00606E53"/>
    <w:rsid w:val="00664A1D"/>
    <w:rsid w:val="0072713F"/>
    <w:rsid w:val="007F0B3E"/>
    <w:rsid w:val="008A44FD"/>
    <w:rsid w:val="008C5BEE"/>
    <w:rsid w:val="008E570C"/>
    <w:rsid w:val="00A6778E"/>
    <w:rsid w:val="00A7467C"/>
    <w:rsid w:val="00B242FF"/>
    <w:rsid w:val="00C108D7"/>
    <w:rsid w:val="00C42AE4"/>
    <w:rsid w:val="00DF7BCE"/>
    <w:rsid w:val="00E831DE"/>
    <w:rsid w:val="00F12F52"/>
    <w:rsid w:val="00FC3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6D62B5-DB19-4345-A7FC-696C5F3C4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0B3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F0B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F0B3E"/>
  </w:style>
  <w:style w:type="paragraph" w:styleId="Piedepgina">
    <w:name w:val="footer"/>
    <w:basedOn w:val="Normal"/>
    <w:link w:val="PiedepginaCar"/>
    <w:uiPriority w:val="99"/>
    <w:unhideWhenUsed/>
    <w:rsid w:val="007F0B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F0B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66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 Pastorino</dc:creator>
  <cp:keywords/>
  <dc:description/>
  <cp:lastModifiedBy>Rossana Garcia</cp:lastModifiedBy>
  <cp:revision>21</cp:revision>
  <dcterms:created xsi:type="dcterms:W3CDTF">2022-10-24T16:46:00Z</dcterms:created>
  <dcterms:modified xsi:type="dcterms:W3CDTF">2023-01-11T13:38:00Z</dcterms:modified>
</cp:coreProperties>
</file>