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53C03" w:rsidRDefault="001240CB" w:rsidP="001240CB">
      <w:pPr>
        <w:pStyle w:val="Default"/>
        <w:jc w:val="center"/>
        <w:rPr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>COMUNICADO</w:t>
      </w:r>
    </w:p>
    <w:p w:rsidR="005E3187" w:rsidRPr="00153C03" w:rsidRDefault="005E3187" w:rsidP="00FF2DB1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 xml:space="preserve">PRUEBA DE OPOSICIÓN </w:t>
      </w:r>
    </w:p>
    <w:p w:rsidR="00AD6270" w:rsidRPr="00153C03" w:rsidRDefault="00AD6270" w:rsidP="00AD6270">
      <w:pPr>
        <w:pStyle w:val="Default"/>
        <w:spacing w:line="360" w:lineRule="auto"/>
        <w:jc w:val="center"/>
        <w:rPr>
          <w:sz w:val="20"/>
          <w:szCs w:val="20"/>
        </w:rPr>
      </w:pPr>
      <w:r w:rsidRPr="00153C03">
        <w:rPr>
          <w:b/>
          <w:bCs/>
          <w:sz w:val="20"/>
          <w:szCs w:val="20"/>
        </w:rPr>
        <w:t>LLAMADO A INTE</w:t>
      </w:r>
      <w:r w:rsidR="00BF4554">
        <w:rPr>
          <w:b/>
          <w:bCs/>
          <w:sz w:val="20"/>
          <w:szCs w:val="20"/>
        </w:rPr>
        <w:t>RESADOS/AS CONCURSO INTERNO 0001/25</w:t>
      </w:r>
    </w:p>
    <w:p w:rsidR="00BF4554" w:rsidRPr="00D15DDB" w:rsidRDefault="00BF4554" w:rsidP="00BF455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D15DDB">
        <w:rPr>
          <w:b/>
          <w:bCs/>
          <w:sz w:val="18"/>
          <w:szCs w:val="18"/>
        </w:rPr>
        <w:t>Analista Financiero Contable del Interior, Cat. 10, Esc. D.</w:t>
      </w:r>
    </w:p>
    <w:p w:rsidR="00BF4554" w:rsidRPr="00D15DDB" w:rsidRDefault="00BF4554" w:rsidP="00BF455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15DDB">
        <w:rPr>
          <w:rFonts w:ascii="Arial" w:hAnsi="Arial" w:cs="Arial"/>
          <w:b/>
          <w:sz w:val="18"/>
          <w:szCs w:val="18"/>
        </w:rPr>
        <w:t>Sección Administración Contable – Colonia</w:t>
      </w:r>
    </w:p>
    <w:p w:rsidR="00BF4554" w:rsidRPr="00D15DDB" w:rsidRDefault="00BF4554" w:rsidP="00BF455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15DDB">
        <w:rPr>
          <w:rFonts w:ascii="Arial" w:hAnsi="Arial" w:cs="Arial"/>
          <w:b/>
          <w:sz w:val="18"/>
          <w:szCs w:val="18"/>
        </w:rPr>
        <w:t>Gerencia Región Litoral Sur</w:t>
      </w:r>
    </w:p>
    <w:p w:rsidR="00BF4554" w:rsidRPr="00153C03" w:rsidRDefault="00BF4554" w:rsidP="00BF45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F4554" w:rsidRPr="005A7766" w:rsidRDefault="00BF4554" w:rsidP="00BF45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B0EAD" w:rsidRDefault="00BF4554" w:rsidP="00BF45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La Administración de las Obras Sanitarias del Estado, a través de la Gerencia de Gestión del Capital Humano - Selección y Desarrollo – comunica a los/as habilitados/as, que </w:t>
      </w:r>
      <w:r>
        <w:rPr>
          <w:rFonts w:ascii="Arial" w:hAnsi="Arial" w:cs="Arial"/>
          <w:sz w:val="18"/>
          <w:szCs w:val="18"/>
        </w:rPr>
        <w:t xml:space="preserve">para </w:t>
      </w:r>
      <w:r w:rsidRPr="005A7766">
        <w:rPr>
          <w:rFonts w:ascii="Arial" w:hAnsi="Arial" w:cs="Arial"/>
          <w:sz w:val="18"/>
          <w:szCs w:val="18"/>
        </w:rPr>
        <w:t>la etapa Prueba de Oposición,</w:t>
      </w:r>
      <w:r>
        <w:rPr>
          <w:rFonts w:ascii="Arial" w:hAnsi="Arial" w:cs="Arial"/>
          <w:sz w:val="18"/>
          <w:szCs w:val="18"/>
        </w:rPr>
        <w:t xml:space="preserve"> el material de estudio será el siguiente:</w:t>
      </w:r>
    </w:p>
    <w:p w:rsidR="00BF4554" w:rsidRDefault="00BF4554" w:rsidP="00BF455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F4554" w:rsidRDefault="00BF4554" w:rsidP="00BF4554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F4554" w:rsidRPr="00BF4554" w:rsidRDefault="00BF4554" w:rsidP="00BF455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BF4554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Reglamento de Fondos</w:t>
      </w:r>
    </w:p>
    <w:p w:rsidR="00BF4554" w:rsidRPr="00BF4554" w:rsidRDefault="00BF4554" w:rsidP="00BF455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BF4554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Reglamento de Proveedores</w:t>
      </w:r>
    </w:p>
    <w:p w:rsidR="00BF4554" w:rsidRPr="00BF4554" w:rsidRDefault="00BF4554" w:rsidP="00BF455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BF4554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Reglamento de Bienes de Propiedad, Plantas, Equipos e Inversiones en Curso</w:t>
      </w:r>
    </w:p>
    <w:p w:rsidR="00BF4554" w:rsidRPr="00BF4554" w:rsidRDefault="00BF4554" w:rsidP="00BF455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BF4554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Procedimiento Tercerizaciones</w:t>
      </w:r>
    </w:p>
    <w:p w:rsidR="00BF4554" w:rsidRPr="00BF4554" w:rsidRDefault="00BF4554" w:rsidP="00BF455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BF4554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Del TOCAF 2024 Van los siguientes Artículos 1, 2, 33, 47, 63, 64, 65, 66, 69 y 149</w:t>
      </w:r>
    </w:p>
    <w:p w:rsidR="00BF4554" w:rsidRDefault="00BF4554" w:rsidP="00BF455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F4554" w:rsidRDefault="00BF4554" w:rsidP="00BF455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F4554" w:rsidRPr="005A7766" w:rsidRDefault="00BF4554" w:rsidP="00BF45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0EAD" w:rsidRPr="005A7766" w:rsidRDefault="002E177B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                   </w:t>
      </w:r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AD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ab/>
      </w:r>
    </w:p>
    <w:p w:rsidR="001240CB" w:rsidRPr="005A7766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>Montevideo,</w:t>
      </w:r>
      <w:r w:rsidR="00CB0EAD" w:rsidRPr="005A7766">
        <w:rPr>
          <w:rFonts w:ascii="Arial" w:hAnsi="Arial" w:cs="Arial"/>
          <w:sz w:val="18"/>
          <w:szCs w:val="18"/>
        </w:rPr>
        <w:t xml:space="preserve"> </w:t>
      </w:r>
      <w:r w:rsidR="00BF4554">
        <w:rPr>
          <w:rFonts w:ascii="Arial" w:hAnsi="Arial" w:cs="Arial"/>
          <w:sz w:val="18"/>
          <w:szCs w:val="18"/>
        </w:rPr>
        <w:t>09</w:t>
      </w:r>
      <w:r w:rsidR="00D00342" w:rsidRPr="005A7766">
        <w:rPr>
          <w:rFonts w:ascii="Arial" w:hAnsi="Arial" w:cs="Arial"/>
          <w:sz w:val="18"/>
          <w:szCs w:val="18"/>
        </w:rPr>
        <w:t xml:space="preserve"> de </w:t>
      </w:r>
      <w:r w:rsidR="00BF4554">
        <w:rPr>
          <w:rFonts w:ascii="Arial" w:hAnsi="Arial" w:cs="Arial"/>
          <w:sz w:val="18"/>
          <w:szCs w:val="18"/>
        </w:rPr>
        <w:t>Abril</w:t>
      </w:r>
      <w:r w:rsidR="00651031" w:rsidRPr="005A7766">
        <w:rPr>
          <w:rFonts w:ascii="Arial" w:hAnsi="Arial" w:cs="Arial"/>
          <w:sz w:val="18"/>
          <w:szCs w:val="18"/>
        </w:rPr>
        <w:t xml:space="preserve"> del 2025</w:t>
      </w:r>
      <w:r w:rsidRPr="005A7766">
        <w:rPr>
          <w:rFonts w:ascii="Arial" w:hAnsi="Arial" w:cs="Arial"/>
          <w:sz w:val="18"/>
          <w:szCs w:val="18"/>
        </w:rPr>
        <w:t>.</w:t>
      </w:r>
    </w:p>
    <w:sectPr w:rsidR="001240CB" w:rsidRPr="005A77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F4554" w:rsidRPr="00BF455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777"/>
    <w:multiLevelType w:val="hybridMultilevel"/>
    <w:tmpl w:val="8932E9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1240CB"/>
    <w:rsid w:val="00150922"/>
    <w:rsid w:val="00153C03"/>
    <w:rsid w:val="002E177B"/>
    <w:rsid w:val="002E5E3B"/>
    <w:rsid w:val="002F79F6"/>
    <w:rsid w:val="003A4779"/>
    <w:rsid w:val="003B05C1"/>
    <w:rsid w:val="00415B13"/>
    <w:rsid w:val="00416639"/>
    <w:rsid w:val="004F48DD"/>
    <w:rsid w:val="005A7766"/>
    <w:rsid w:val="005E3187"/>
    <w:rsid w:val="00651031"/>
    <w:rsid w:val="00763618"/>
    <w:rsid w:val="008A491C"/>
    <w:rsid w:val="008C7247"/>
    <w:rsid w:val="008F151E"/>
    <w:rsid w:val="00933AF6"/>
    <w:rsid w:val="009B12E4"/>
    <w:rsid w:val="00A13C00"/>
    <w:rsid w:val="00A2123A"/>
    <w:rsid w:val="00AD6270"/>
    <w:rsid w:val="00AE3E0B"/>
    <w:rsid w:val="00B802A6"/>
    <w:rsid w:val="00BB21DF"/>
    <w:rsid w:val="00BC14FB"/>
    <w:rsid w:val="00BF1BBF"/>
    <w:rsid w:val="00BF4554"/>
    <w:rsid w:val="00CB0EAD"/>
    <w:rsid w:val="00D00342"/>
    <w:rsid w:val="00D535D8"/>
    <w:rsid w:val="00DA2D76"/>
    <w:rsid w:val="00E35BD1"/>
    <w:rsid w:val="00E86874"/>
    <w:rsid w:val="00F55C7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paragraph" w:styleId="Prrafodelista">
    <w:name w:val="List Paragraph"/>
    <w:basedOn w:val="Normal"/>
    <w:uiPriority w:val="34"/>
    <w:qFormat/>
    <w:rsid w:val="00BF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Micaela Galvan</cp:lastModifiedBy>
  <cp:revision>2</cp:revision>
  <cp:lastPrinted>2024-08-23T18:56:00Z</cp:lastPrinted>
  <dcterms:created xsi:type="dcterms:W3CDTF">2025-04-09T14:16:00Z</dcterms:created>
  <dcterms:modified xsi:type="dcterms:W3CDTF">2025-04-09T14:16:00Z</dcterms:modified>
</cp:coreProperties>
</file>