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C0E" w:rsidRDefault="005A5C0E" w:rsidP="005A5C0E">
      <w:pPr>
        <w:jc w:val="center"/>
        <w:rPr>
          <w:rFonts w:eastAsia="Calibri" w:cstheme="minorHAnsi"/>
          <w:b/>
          <w:color w:val="2E74B5" w:themeColor="accent1" w:themeShade="BF"/>
          <w:lang w:eastAsia="es-UY"/>
        </w:rPr>
      </w:pPr>
      <w:r w:rsidRPr="00AA4A8A">
        <w:rPr>
          <w:rFonts w:eastAsia="Calibri" w:cstheme="minorHAnsi"/>
          <w:b/>
          <w:color w:val="2E74B5" w:themeColor="accent1" w:themeShade="BF"/>
          <w:lang w:eastAsia="es-UY"/>
        </w:rPr>
        <w:t>COMUNICADO</w:t>
      </w:r>
      <w:r>
        <w:rPr>
          <w:rFonts w:eastAsia="Calibri" w:cstheme="minorHAnsi"/>
          <w:b/>
          <w:color w:val="2E74B5" w:themeColor="accent1" w:themeShade="BF"/>
          <w:lang w:eastAsia="es-UY"/>
        </w:rPr>
        <w:br/>
      </w:r>
      <w:r>
        <w:rPr>
          <w:rFonts w:eastAsia="Calibri" w:cstheme="minorHAnsi"/>
          <w:b/>
          <w:color w:val="2E74B5" w:themeColor="accent1" w:themeShade="BF"/>
          <w:lang w:eastAsia="es-UY"/>
        </w:rPr>
        <w:t xml:space="preserve">VERIFICACIÓN DE DOCUMENTACIÓN </w:t>
      </w:r>
    </w:p>
    <w:p w:rsidR="005A5C0E" w:rsidRDefault="005A5C0E" w:rsidP="005A5C0E">
      <w:pPr>
        <w:pStyle w:val="Default"/>
      </w:pPr>
    </w:p>
    <w:p w:rsidR="005A5C0E" w:rsidRDefault="005A5C0E" w:rsidP="005A5C0E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INGENIERO/A ELÉCTRICO/A CATEGORÍA 10 - ESCALAFÓN A</w:t>
      </w:r>
    </w:p>
    <w:p w:rsidR="005A5C0E" w:rsidRDefault="005A5C0E" w:rsidP="005A5C0E">
      <w:pPr>
        <w:jc w:val="center"/>
        <w:rPr>
          <w:b/>
          <w:bCs/>
        </w:rPr>
      </w:pPr>
      <w:r>
        <w:rPr>
          <w:b/>
          <w:bCs/>
        </w:rPr>
        <w:t>GERENCIA TÉCNICA METROPOLITANA</w:t>
      </w:r>
      <w:r>
        <w:rPr>
          <w:b/>
          <w:bCs/>
        </w:rPr>
        <w:br/>
        <w:t>Aguas Corrientes</w:t>
      </w:r>
    </w:p>
    <w:p w:rsidR="005A5C0E" w:rsidRPr="005A5C0E" w:rsidRDefault="005A5C0E" w:rsidP="005A5C0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:rsidR="00F946EF" w:rsidRDefault="005A5C0E" w:rsidP="005A5C0E">
      <w:pPr>
        <w:rPr>
          <w:rFonts w:ascii="Calibri" w:hAnsi="Calibri" w:cs="Calibri"/>
          <w:color w:val="000000"/>
          <w:sz w:val="20"/>
          <w:szCs w:val="20"/>
        </w:rPr>
      </w:pPr>
      <w:r w:rsidRPr="005A5C0E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5A5C0E">
        <w:rPr>
          <w:rFonts w:ascii="Calibri" w:hAnsi="Calibri" w:cs="Calibri"/>
          <w:color w:val="000000"/>
          <w:sz w:val="20"/>
          <w:szCs w:val="20"/>
        </w:rPr>
        <w:t xml:space="preserve">La Administración de las Obras Sanitarias del Estado, a través de la Gerencia de Gestión del Capital Humano - Selección y Desarrollo – comunica a los/as habilitados/as que la etapa de verificación presencial de la documentación aportada de forma electrónica al momento de la inscripción, se realizará durante el período </w:t>
      </w:r>
      <w:r>
        <w:rPr>
          <w:rFonts w:ascii="Calibri" w:hAnsi="Calibri" w:cs="Calibri"/>
          <w:color w:val="000000"/>
          <w:sz w:val="20"/>
          <w:szCs w:val="20"/>
        </w:rPr>
        <w:t>comprendido entre los días miércoles 12 y viernes 14 de julio</w:t>
      </w:r>
      <w:r w:rsidRPr="005A5C0E">
        <w:rPr>
          <w:rFonts w:ascii="Calibri" w:hAnsi="Calibri" w:cs="Calibri"/>
          <w:color w:val="000000"/>
          <w:sz w:val="20"/>
          <w:szCs w:val="20"/>
        </w:rPr>
        <w:t xml:space="preserve"> del corriente año, de 10:00 a 15:00 horas, en Oficina, Carlos </w:t>
      </w:r>
      <w:proofErr w:type="spellStart"/>
      <w:r w:rsidRPr="005A5C0E">
        <w:rPr>
          <w:rFonts w:ascii="Calibri" w:hAnsi="Calibri" w:cs="Calibri"/>
          <w:color w:val="000000"/>
          <w:sz w:val="20"/>
          <w:szCs w:val="20"/>
        </w:rPr>
        <w:t>Roxlo</w:t>
      </w:r>
      <w:proofErr w:type="spellEnd"/>
      <w:r w:rsidRPr="005A5C0E">
        <w:rPr>
          <w:rFonts w:ascii="Calibri" w:hAnsi="Calibri" w:cs="Calibri"/>
          <w:color w:val="000000"/>
          <w:sz w:val="20"/>
          <w:szCs w:val="20"/>
        </w:rPr>
        <w:t xml:space="preserve"> 1275, 3er piso, puerta 39.</w:t>
      </w:r>
    </w:p>
    <w:p w:rsidR="005A5C0E" w:rsidRDefault="005A5C0E" w:rsidP="005A5C0E">
      <w:pPr>
        <w:rPr>
          <w:rFonts w:ascii="Calibri" w:hAnsi="Calibri" w:cs="Calibri"/>
          <w:color w:val="000000"/>
          <w:sz w:val="20"/>
          <w:szCs w:val="20"/>
        </w:rPr>
      </w:pPr>
    </w:p>
    <w:p w:rsidR="005A5C0E" w:rsidRDefault="005A5C0E" w:rsidP="005A5C0E">
      <w:pPr>
        <w:rPr>
          <w:rFonts w:ascii="Calibri" w:hAnsi="Calibri" w:cs="Calibri"/>
          <w:color w:val="000000"/>
          <w:sz w:val="20"/>
          <w:szCs w:val="20"/>
        </w:rPr>
      </w:pPr>
      <w:r w:rsidRPr="005A5C0E">
        <w:rPr>
          <w:rFonts w:ascii="Calibri" w:hAnsi="Calibri" w:cs="Calibri"/>
          <w:color w:val="000000"/>
          <w:sz w:val="20"/>
          <w:szCs w:val="20"/>
          <w:u w:val="single"/>
        </w:rPr>
        <w:t>Lista habilitados</w:t>
      </w:r>
      <w:r>
        <w:rPr>
          <w:rFonts w:ascii="Calibri" w:hAnsi="Calibri" w:cs="Calibri"/>
          <w:color w:val="000000"/>
          <w:sz w:val="20"/>
          <w:szCs w:val="20"/>
        </w:rPr>
        <w:t>:</w:t>
      </w:r>
    </w:p>
    <w:tbl>
      <w:tblPr>
        <w:tblStyle w:val="Tablaconcuadrcula"/>
        <w:tblW w:w="0" w:type="auto"/>
        <w:tblInd w:w="2689" w:type="dxa"/>
        <w:tblLook w:val="04A0" w:firstRow="1" w:lastRow="0" w:firstColumn="1" w:lastColumn="0" w:noHBand="0" w:noVBand="1"/>
      </w:tblPr>
      <w:tblGrid>
        <w:gridCol w:w="1555"/>
      </w:tblGrid>
      <w:tr w:rsidR="005A5C0E" w:rsidRPr="00D77809" w:rsidTr="005A5C0E">
        <w:trPr>
          <w:trHeight w:val="416"/>
        </w:trPr>
        <w:tc>
          <w:tcPr>
            <w:tcW w:w="1555" w:type="dxa"/>
            <w:shd w:val="clear" w:color="auto" w:fill="9CC2E5" w:themeFill="accent1" w:themeFillTint="99"/>
          </w:tcPr>
          <w:p w:rsidR="005A5C0E" w:rsidRPr="00D77809" w:rsidRDefault="005A5C0E" w:rsidP="00950DF7">
            <w:pPr>
              <w:jc w:val="center"/>
              <w:rPr>
                <w:rFonts w:cstheme="minorHAnsi"/>
                <w:b/>
                <w:snapToGrid w:val="0"/>
              </w:rPr>
            </w:pPr>
            <w:r w:rsidRPr="00D77809">
              <w:rPr>
                <w:rFonts w:cstheme="minorHAnsi"/>
                <w:b/>
                <w:snapToGrid w:val="0"/>
              </w:rPr>
              <w:t>CI</w:t>
            </w:r>
          </w:p>
        </w:tc>
      </w:tr>
      <w:tr w:rsidR="005A5C0E" w:rsidRPr="0002043C" w:rsidTr="005A5C0E">
        <w:trPr>
          <w:trHeight w:val="606"/>
        </w:trPr>
        <w:tc>
          <w:tcPr>
            <w:tcW w:w="1555" w:type="dxa"/>
          </w:tcPr>
          <w:p w:rsidR="005A5C0E" w:rsidRPr="005A5C0E" w:rsidRDefault="005A5C0E" w:rsidP="00950DF7">
            <w:pPr>
              <w:jc w:val="center"/>
              <w:rPr>
                <w:rFonts w:cstheme="minorHAnsi"/>
                <w:snapToGrid w:val="0"/>
              </w:rPr>
            </w:pPr>
            <w:r w:rsidRPr="005A5C0E">
              <w:rPr>
                <w:rStyle w:val="xsptextviewcolumn1"/>
                <w:rFonts w:asciiTheme="minorHAnsi" w:hAnsiTheme="minorHAnsi" w:cstheme="minorHAnsi"/>
              </w:rPr>
              <w:t>43448621</w:t>
            </w:r>
          </w:p>
        </w:tc>
      </w:tr>
    </w:tbl>
    <w:p w:rsidR="005A5C0E" w:rsidRDefault="005A5C0E"/>
    <w:p w:rsidR="005A5C0E" w:rsidRDefault="005A5C0E"/>
    <w:p w:rsidR="005A5C0E" w:rsidRDefault="005A5C0E"/>
    <w:p w:rsidR="005A5C0E" w:rsidRDefault="005A5C0E"/>
    <w:p w:rsidR="005A5C0E" w:rsidRDefault="005A5C0E"/>
    <w:p w:rsidR="005A5C0E" w:rsidRPr="005A5C0E" w:rsidRDefault="005A5C0E" w:rsidP="005A5C0E">
      <w:pPr>
        <w:jc w:val="right"/>
        <w:rPr>
          <w:sz w:val="20"/>
          <w:szCs w:val="20"/>
        </w:rPr>
      </w:pPr>
      <w:r>
        <w:rPr>
          <w:sz w:val="20"/>
          <w:szCs w:val="20"/>
        </w:rPr>
        <w:t>Montevideo, 10 de julio del 2023</w:t>
      </w:r>
      <w:bookmarkStart w:id="0" w:name="_GoBack"/>
      <w:bookmarkEnd w:id="0"/>
    </w:p>
    <w:sectPr w:rsidR="005A5C0E" w:rsidRPr="005A5C0E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5C0E" w:rsidRDefault="005A5C0E" w:rsidP="005A5C0E">
      <w:pPr>
        <w:spacing w:after="0" w:line="240" w:lineRule="auto"/>
      </w:pPr>
      <w:r>
        <w:separator/>
      </w:r>
    </w:p>
  </w:endnote>
  <w:endnote w:type="continuationSeparator" w:id="0">
    <w:p w:rsidR="005A5C0E" w:rsidRDefault="005A5C0E" w:rsidP="005A5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5A5C0E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5A5C0E" w:rsidRDefault="005A5C0E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5A5C0E" w:rsidRDefault="005A5C0E">
          <w:pPr>
            <w:pStyle w:val="Encabezado"/>
            <w:jc w:val="right"/>
            <w:rPr>
              <w:caps/>
              <w:sz w:val="18"/>
            </w:rPr>
          </w:pPr>
        </w:p>
      </w:tc>
    </w:tr>
    <w:tr w:rsidR="005A5C0E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28C866E89A37449DA61FD23D79BF2E9F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tc>
            <w:tcPr>
              <w:tcW w:w="4686" w:type="dxa"/>
              <w:shd w:val="clear" w:color="auto" w:fill="auto"/>
              <w:vAlign w:val="center"/>
            </w:tcPr>
            <w:p w:rsidR="005A5C0E" w:rsidRDefault="005A5C0E" w:rsidP="005A5C0E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5A5C0E" w:rsidRDefault="005A5C0E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Pr="005A5C0E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5A5C0E" w:rsidRDefault="005A5C0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5C0E" w:rsidRDefault="005A5C0E" w:rsidP="005A5C0E">
      <w:pPr>
        <w:spacing w:after="0" w:line="240" w:lineRule="auto"/>
      </w:pPr>
      <w:r>
        <w:separator/>
      </w:r>
    </w:p>
  </w:footnote>
  <w:footnote w:type="continuationSeparator" w:id="0">
    <w:p w:rsidR="005A5C0E" w:rsidRDefault="005A5C0E" w:rsidP="005A5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5C0E" w:rsidRDefault="005A5C0E" w:rsidP="005A5C0E">
    <w:pPr>
      <w:pStyle w:val="Encabezado"/>
      <w:rPr>
        <w:rFonts w:ascii="Calibri" w:hAnsi="Calibri"/>
        <w:b/>
        <w:color w:val="000000"/>
      </w:rPr>
    </w:pPr>
    <w:r w:rsidRPr="000658BB">
      <w:rPr>
        <w:rFonts w:ascii="Calibri" w:hAnsi="Calibri"/>
        <w:b/>
        <w:noProof/>
        <w:color w:val="000000"/>
        <w:lang w:eastAsia="es-UY"/>
      </w:rPr>
      <w:drawing>
        <wp:inline distT="0" distB="0" distL="0" distR="0" wp14:anchorId="1BCF2D30" wp14:editId="7605580F">
          <wp:extent cx="723265" cy="501015"/>
          <wp:effectExtent l="0" t="0" r="635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A5C0E" w:rsidRDefault="005A5C0E" w:rsidP="005A5C0E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OBRAS SANITARIAS DEL ESTADO</w:t>
    </w:r>
  </w:p>
  <w:p w:rsidR="005A5C0E" w:rsidRDefault="005A5C0E" w:rsidP="005A5C0E">
    <w:pPr>
      <w:pStyle w:val="Encabezado"/>
      <w:rPr>
        <w:rFonts w:ascii="Calibri" w:hAnsi="Calibri"/>
        <w:b/>
        <w:color w:val="000000"/>
      </w:rPr>
    </w:pPr>
    <w:r w:rsidRPr="009E42F8">
      <w:rPr>
        <w:rFonts w:ascii="Calibri" w:hAnsi="Calibri"/>
        <w:b/>
      </w:rPr>
      <w:t>Gerencia</w:t>
    </w:r>
    <w:r>
      <w:rPr>
        <w:rFonts w:ascii="Calibri" w:hAnsi="Calibri"/>
        <w:b/>
        <w:color w:val="000000"/>
      </w:rPr>
      <w:t xml:space="preserve"> de Gestión del Capital Humano</w:t>
    </w:r>
  </w:p>
  <w:p w:rsidR="005A5C0E" w:rsidRDefault="005A5C0E" w:rsidP="005A5C0E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Sección Selección y Desarrollo</w:t>
    </w:r>
  </w:p>
  <w:p w:rsidR="005A5C0E" w:rsidRDefault="005A5C0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C0E"/>
    <w:rsid w:val="005A5C0E"/>
    <w:rsid w:val="00F94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A438F2-28E8-4027-8B13-6C791E2F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5C0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A5C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A5C0E"/>
  </w:style>
  <w:style w:type="paragraph" w:styleId="Piedepgina">
    <w:name w:val="footer"/>
    <w:basedOn w:val="Normal"/>
    <w:link w:val="PiedepginaCar"/>
    <w:uiPriority w:val="99"/>
    <w:unhideWhenUsed/>
    <w:rsid w:val="005A5C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A5C0E"/>
  </w:style>
  <w:style w:type="paragraph" w:customStyle="1" w:styleId="Default">
    <w:name w:val="Default"/>
    <w:rsid w:val="005A5C0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5A5C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sptextviewcolumn1">
    <w:name w:val="xsptextviewcolumn1"/>
    <w:basedOn w:val="Fuentedeprrafopredeter"/>
    <w:rsid w:val="005A5C0E"/>
    <w:rPr>
      <w:rFonts w:ascii="Arial" w:hAnsi="Arial" w:cs="Arial" w:hint="default"/>
      <w:b w:val="0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8C866E89A37449DA61FD23D79BF2E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442806-671A-47BB-929A-DFD0069A88AB}"/>
      </w:docPartPr>
      <w:docPartBody>
        <w:p w:rsidR="00000000" w:rsidRDefault="002211B9" w:rsidP="002211B9">
          <w:pPr>
            <w:pStyle w:val="28C866E89A37449DA61FD23D79BF2E9F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1B9"/>
    <w:rsid w:val="00221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2211B9"/>
    <w:rPr>
      <w:color w:val="808080"/>
    </w:rPr>
  </w:style>
  <w:style w:type="paragraph" w:customStyle="1" w:styleId="28C866E89A37449DA61FD23D79BF2E9F">
    <w:name w:val="28C866E89A37449DA61FD23D79BF2E9F"/>
    <w:rsid w:val="002211B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106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Antonella Pastorino</cp:lastModifiedBy>
  <cp:revision>1</cp:revision>
  <dcterms:created xsi:type="dcterms:W3CDTF">2023-07-07T18:37:00Z</dcterms:created>
  <dcterms:modified xsi:type="dcterms:W3CDTF">2023-07-07T18:47:00Z</dcterms:modified>
</cp:coreProperties>
</file>