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84" w:rsidRDefault="00597E84"/>
    <w:p w:rsidR="00625F6A" w:rsidRDefault="00625F6A" w:rsidP="00625F6A">
      <w:pPr>
        <w:spacing w:after="219" w:line="259" w:lineRule="auto"/>
        <w:ind w:left="36" w:firstLine="0"/>
        <w:jc w:val="center"/>
      </w:pPr>
      <w:r>
        <w:rPr>
          <w:b/>
          <w:sz w:val="24"/>
        </w:rPr>
        <w:t xml:space="preserve">COMUNICADO </w:t>
      </w:r>
    </w:p>
    <w:p w:rsidR="00625F6A" w:rsidRDefault="00625F6A" w:rsidP="00625F6A">
      <w:pPr>
        <w:spacing w:after="0" w:line="259" w:lineRule="auto"/>
        <w:ind w:left="89" w:firstLine="0"/>
        <w:jc w:val="center"/>
      </w:pPr>
      <w:r>
        <w:rPr>
          <w:b/>
          <w:sz w:val="24"/>
        </w:rPr>
        <w:t xml:space="preserve"> </w:t>
      </w:r>
    </w:p>
    <w:p w:rsidR="00625F6A" w:rsidRDefault="00625F6A" w:rsidP="00625F6A">
      <w:pPr>
        <w:spacing w:after="0" w:line="259" w:lineRule="auto"/>
        <w:ind w:left="33" w:firstLine="0"/>
        <w:jc w:val="center"/>
      </w:pPr>
      <w:r>
        <w:rPr>
          <w:b/>
          <w:sz w:val="24"/>
          <w:u w:val="single" w:color="000000"/>
        </w:rPr>
        <w:t>HABILITADOS/AS A VERIFICACIÓN PRESENCIAL</w:t>
      </w:r>
      <w:r>
        <w:rPr>
          <w:b/>
          <w:sz w:val="24"/>
        </w:rPr>
        <w:t xml:space="preserve"> </w:t>
      </w:r>
    </w:p>
    <w:p w:rsidR="00625F6A" w:rsidRDefault="00625F6A" w:rsidP="00625F6A">
      <w:pPr>
        <w:spacing w:after="0" w:line="259" w:lineRule="auto"/>
        <w:ind w:left="80" w:firstLine="0"/>
        <w:jc w:val="center"/>
      </w:pPr>
      <w:r>
        <w:rPr>
          <w:b/>
          <w:sz w:val="20"/>
        </w:rPr>
        <w:t xml:space="preserve"> </w:t>
      </w:r>
    </w:p>
    <w:p w:rsidR="00625F6A" w:rsidRDefault="00625F6A" w:rsidP="00625F6A">
      <w:pPr>
        <w:spacing w:after="199" w:line="259" w:lineRule="auto"/>
        <w:ind w:left="0" w:firstLine="0"/>
      </w:pPr>
      <w:r>
        <w:t xml:space="preserve">                                                          </w:t>
      </w:r>
      <w:r>
        <w:rPr>
          <w:b/>
        </w:rPr>
        <w:t xml:space="preserve">CONCURSO EXTERNO N° 0001/2022 </w:t>
      </w:r>
      <w:r>
        <w:t xml:space="preserve"> </w:t>
      </w:r>
    </w:p>
    <w:p w:rsidR="00625F6A" w:rsidRDefault="00625F6A" w:rsidP="00625F6A">
      <w:pPr>
        <w:spacing w:after="227" w:line="251" w:lineRule="auto"/>
        <w:ind w:left="0" w:right="3103" w:firstLine="0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                 </w:t>
      </w:r>
    </w:p>
    <w:p w:rsidR="00625F6A" w:rsidRPr="00084993" w:rsidRDefault="00625F6A" w:rsidP="00625F6A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b/>
          <w:color w:val="auto"/>
          <w:lang w:val="es-ES" w:eastAsia="es-ES"/>
        </w:rPr>
      </w:pPr>
      <w:r w:rsidRPr="00084993">
        <w:rPr>
          <w:rFonts w:eastAsia="Times New Roman"/>
          <w:b/>
          <w:bCs/>
          <w:color w:val="auto"/>
          <w:lang w:val="es-ES" w:eastAsia="es-ES"/>
        </w:rPr>
        <w:t xml:space="preserve">LLAMADO PÚBLICO A NIVEL NACIONAL PARA DESEMPEÑAR 1 (UNO) PUESTO DE CAPATAZ 1, </w:t>
      </w:r>
      <w:r>
        <w:rPr>
          <w:rFonts w:eastAsia="Times New Roman"/>
          <w:b/>
          <w:bCs/>
          <w:color w:val="auto"/>
          <w:lang w:val="es-ES" w:eastAsia="es-ES"/>
        </w:rPr>
        <w:t xml:space="preserve">                                                 </w:t>
      </w:r>
      <w:r w:rsidRPr="00084993">
        <w:rPr>
          <w:rFonts w:eastAsia="Times New Roman"/>
          <w:b/>
          <w:bCs/>
          <w:color w:val="auto"/>
          <w:lang w:val="es-ES" w:eastAsia="es-ES"/>
        </w:rPr>
        <w:t>CATEGORÍA 10, ESCALAFÓN E en la Sección Taller Eléctrico Sala de Bombeo y Sub Estaciones (SB y SSEE) de Aguas Corrientes - Gerencia Técnica Metropolitana-.</w:t>
      </w:r>
      <w:r w:rsidRPr="00084993">
        <w:rPr>
          <w:rFonts w:eastAsia="Times New Roman"/>
          <w:bCs/>
          <w:color w:val="auto"/>
          <w:lang w:val="es-ES" w:eastAsia="es-ES"/>
        </w:rPr>
        <w:t xml:space="preserve"> </w:t>
      </w:r>
    </w:p>
    <w:p w:rsidR="00625F6A" w:rsidRPr="00084993" w:rsidRDefault="00625F6A" w:rsidP="00625F6A">
      <w:pPr>
        <w:spacing w:after="227" w:line="251" w:lineRule="auto"/>
        <w:ind w:left="-15" w:right="3103" w:firstLine="3186"/>
        <w:rPr>
          <w:b/>
          <w:lang w:val="es-ES"/>
        </w:rPr>
      </w:pPr>
    </w:p>
    <w:p w:rsidR="00625F6A" w:rsidRDefault="00625F6A" w:rsidP="00D95305">
      <w:pPr>
        <w:spacing w:after="110" w:line="259" w:lineRule="auto"/>
        <w:ind w:left="0" w:firstLine="0"/>
        <w:jc w:val="both"/>
      </w:pPr>
      <w:r>
        <w:rPr>
          <w:b/>
        </w:rPr>
        <w:t xml:space="preserve"> </w:t>
      </w:r>
    </w:p>
    <w:p w:rsidR="00625F6A" w:rsidRDefault="00625F6A" w:rsidP="00D95305">
      <w:pPr>
        <w:spacing w:after="112" w:line="259" w:lineRule="auto"/>
        <w:ind w:left="-5"/>
        <w:jc w:val="both"/>
      </w:pPr>
      <w:r>
        <w:t xml:space="preserve">Las Obras Sanitarias del Estado, a través de la Gerencia de Gestión del Capital Humano </w:t>
      </w:r>
      <w:r w:rsidR="00F94F25">
        <w:t>-</w:t>
      </w:r>
      <w:r w:rsidR="00D95305">
        <w:t>Sección  Selecci</w:t>
      </w:r>
      <w:r>
        <w:t xml:space="preserve">ón </w:t>
      </w:r>
      <w:r w:rsidR="00D95305">
        <w:t>y</w:t>
      </w:r>
      <w:r>
        <w:t xml:space="preserve"> Desarrollo</w:t>
      </w:r>
      <w:r w:rsidR="005020DF">
        <w:t>-</w:t>
      </w:r>
      <w:r>
        <w:t xml:space="preserve">, </w:t>
      </w:r>
      <w:r w:rsidR="00D95305">
        <w:t>comunica</w:t>
      </w:r>
      <w:bookmarkStart w:id="0" w:name="_GoBack"/>
      <w:bookmarkEnd w:id="0"/>
      <w:r>
        <w:t xml:space="preserve"> que se ha realizado la revisión de inscripciones web </w:t>
      </w:r>
      <w:r w:rsidR="005020DF">
        <w:t>(</w:t>
      </w:r>
      <w:r>
        <w:t xml:space="preserve">pre-verificación de requisitos excluyentes). </w:t>
      </w:r>
    </w:p>
    <w:p w:rsidR="00625F6A" w:rsidRDefault="00625F6A" w:rsidP="00D95305">
      <w:pPr>
        <w:ind w:left="-5"/>
        <w:jc w:val="both"/>
      </w:pPr>
      <w:r>
        <w:t xml:space="preserve">Se </w:t>
      </w:r>
      <w:r w:rsidR="00D95305">
        <w:t xml:space="preserve">indica a continuación lista de </w:t>
      </w:r>
      <w:r>
        <w:t>postulantes habilitados para la verificación presencial.</w:t>
      </w:r>
    </w:p>
    <w:tbl>
      <w:tblPr>
        <w:tblpPr w:leftFromText="141" w:rightFromText="141" w:vertAnchor="text" w:horzAnchor="margin" w:tblpXSpec="center" w:tblpY="57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</w:tblGrid>
      <w:tr w:rsidR="005020DF" w:rsidRPr="005020DF" w:rsidTr="0026484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020DF" w:rsidRPr="005020DF" w:rsidRDefault="005020DF" w:rsidP="005020D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ES"/>
              </w:rPr>
            </w:pPr>
            <w:r w:rsidRPr="005020DF">
              <w:rPr>
                <w:rFonts w:eastAsia="Times New Roman"/>
                <w:b/>
                <w:bCs/>
                <w:color w:val="auto"/>
                <w:sz w:val="20"/>
                <w:szCs w:val="20"/>
                <w:lang w:val="es-ES"/>
              </w:rPr>
              <w:t>CI</w:t>
            </w:r>
          </w:p>
        </w:tc>
      </w:tr>
      <w:tr w:rsidR="005020DF" w:rsidRPr="005020DF" w:rsidTr="0026484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DF" w:rsidRPr="005020DF" w:rsidRDefault="005020DF" w:rsidP="005020D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ES"/>
              </w:rPr>
              <w:t>3.986.766-3</w:t>
            </w:r>
          </w:p>
        </w:tc>
      </w:tr>
      <w:tr w:rsidR="005020DF" w:rsidRPr="005020DF" w:rsidTr="0026484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DF" w:rsidRPr="005020DF" w:rsidRDefault="005020DF" w:rsidP="005020DF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ES"/>
              </w:rPr>
              <w:t xml:space="preserve"> 4.599.958-1</w:t>
            </w:r>
          </w:p>
        </w:tc>
      </w:tr>
      <w:tr w:rsidR="005020DF" w:rsidRPr="005020DF" w:rsidTr="0026484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DF" w:rsidRPr="005020DF" w:rsidRDefault="005020DF" w:rsidP="005020D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ES"/>
              </w:rPr>
              <w:t>5.222.408-6</w:t>
            </w:r>
          </w:p>
        </w:tc>
      </w:tr>
      <w:tr w:rsidR="005020DF" w:rsidRPr="005020DF" w:rsidTr="0026484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DF" w:rsidRPr="005020DF" w:rsidRDefault="00550226" w:rsidP="005020D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ES"/>
              </w:rPr>
              <w:t>5.257.911-2</w:t>
            </w:r>
          </w:p>
        </w:tc>
      </w:tr>
    </w:tbl>
    <w:p w:rsidR="005020DF" w:rsidRDefault="005020DF" w:rsidP="00625F6A">
      <w:pPr>
        <w:ind w:left="-5"/>
      </w:pPr>
    </w:p>
    <w:p w:rsidR="00625F6A" w:rsidRDefault="00625F6A" w:rsidP="00625F6A">
      <w:pPr>
        <w:ind w:left="-5"/>
      </w:pPr>
    </w:p>
    <w:p w:rsidR="009E2232" w:rsidRDefault="009E2232" w:rsidP="00625F6A">
      <w:pPr>
        <w:ind w:left="-5"/>
      </w:pPr>
    </w:p>
    <w:p w:rsidR="009E2232" w:rsidRDefault="009E2232" w:rsidP="009E2232">
      <w:pPr>
        <w:ind w:left="0" w:firstLine="0"/>
      </w:pPr>
    </w:p>
    <w:p w:rsidR="005020DF" w:rsidRDefault="005020DF" w:rsidP="009E2232">
      <w:pPr>
        <w:ind w:left="0" w:firstLine="0"/>
      </w:pPr>
    </w:p>
    <w:p w:rsidR="005020DF" w:rsidRDefault="005020DF" w:rsidP="009E2232">
      <w:pPr>
        <w:ind w:left="0" w:firstLine="0"/>
      </w:pPr>
      <w:r>
        <w:t>A tales efectos</w:t>
      </w:r>
      <w:r w:rsidR="00D95305">
        <w:t xml:space="preserve">, </w:t>
      </w:r>
      <w:r>
        <w:t>se coordinará fecha y hora con los interesados.</w:t>
      </w:r>
    </w:p>
    <w:p w:rsidR="00625F6A" w:rsidRDefault="00625F6A" w:rsidP="00625F6A">
      <w:pPr>
        <w:ind w:left="-5"/>
      </w:pPr>
    </w:p>
    <w:p w:rsidR="00625F6A" w:rsidRDefault="00550226" w:rsidP="00625F6A">
      <w:pPr>
        <w:ind w:left="-5"/>
      </w:pPr>
      <w:r>
        <w:t xml:space="preserve">                                                                                                </w:t>
      </w:r>
      <w:r w:rsidR="00D95305">
        <w:t>Montevideo,</w:t>
      </w:r>
      <w:r>
        <w:t xml:space="preserve"> 24 de junio de 2022</w:t>
      </w:r>
    </w:p>
    <w:p w:rsidR="00625F6A" w:rsidRDefault="00625F6A" w:rsidP="00134D9F">
      <w:pPr>
        <w:ind w:left="0" w:firstLine="0"/>
      </w:pPr>
    </w:p>
    <w:sectPr w:rsidR="00625F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6A" w:rsidRDefault="00625F6A" w:rsidP="00625F6A">
      <w:pPr>
        <w:spacing w:after="0" w:line="240" w:lineRule="auto"/>
      </w:pPr>
      <w:r>
        <w:separator/>
      </w:r>
    </w:p>
  </w:endnote>
  <w:endnote w:type="continuationSeparator" w:id="0">
    <w:p w:rsidR="00625F6A" w:rsidRDefault="00625F6A" w:rsidP="0062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6A" w:rsidRDefault="00625F6A" w:rsidP="00625F6A">
      <w:pPr>
        <w:spacing w:after="0" w:line="240" w:lineRule="auto"/>
      </w:pPr>
      <w:r>
        <w:separator/>
      </w:r>
    </w:p>
  </w:footnote>
  <w:footnote w:type="continuationSeparator" w:id="0">
    <w:p w:rsidR="00625F6A" w:rsidRDefault="00625F6A" w:rsidP="0062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6A" w:rsidRPr="00625F6A" w:rsidRDefault="00625F6A" w:rsidP="00625F6A">
    <w:pPr>
      <w:spacing w:after="0"/>
    </w:pPr>
    <w:r w:rsidRPr="00625F6A">
      <w:rPr>
        <w:noProof/>
      </w:rPr>
      <w:drawing>
        <wp:anchor distT="0" distB="0" distL="114300" distR="114300" simplePos="0" relativeHeight="251659264" behindDoc="0" locked="0" layoutInCell="1" allowOverlap="0" wp14:anchorId="69998F9F" wp14:editId="4327A3F9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732790" cy="5041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F6A">
      <w:rPr>
        <w:b/>
      </w:rPr>
      <w:t xml:space="preserve"> </w:t>
    </w:r>
  </w:p>
  <w:p w:rsidR="00625F6A" w:rsidRPr="00625F6A" w:rsidRDefault="00625F6A" w:rsidP="00625F6A">
    <w:pPr>
      <w:spacing w:after="0"/>
    </w:pPr>
    <w:r w:rsidRPr="00625F6A">
      <w:rPr>
        <w:b/>
      </w:rPr>
      <w:t xml:space="preserve">OBRAS SANITARIAS DEL ESTADO </w:t>
    </w:r>
  </w:p>
  <w:p w:rsidR="00625F6A" w:rsidRPr="00625F6A" w:rsidRDefault="00625F6A" w:rsidP="00625F6A">
    <w:pPr>
      <w:spacing w:after="0"/>
    </w:pPr>
    <w:r w:rsidRPr="00625F6A">
      <w:rPr>
        <w:b/>
      </w:rPr>
      <w:t xml:space="preserve">Gerencia de Gestión del Capital Humano </w:t>
    </w:r>
  </w:p>
  <w:p w:rsidR="00625F6A" w:rsidRPr="00625F6A" w:rsidRDefault="00625F6A" w:rsidP="00625F6A">
    <w:pPr>
      <w:spacing w:after="0"/>
    </w:pPr>
    <w:r>
      <w:rPr>
        <w:b/>
      </w:rPr>
      <w:t xml:space="preserve">                </w:t>
    </w:r>
    <w:r w:rsidRPr="00625F6A">
      <w:rPr>
        <w:b/>
      </w:rPr>
      <w:t xml:space="preserve">Sección Selección y Desarrollo </w:t>
    </w:r>
  </w:p>
  <w:p w:rsidR="00625F6A" w:rsidRDefault="00625F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6A"/>
    <w:rsid w:val="00134D9F"/>
    <w:rsid w:val="005020DF"/>
    <w:rsid w:val="00550226"/>
    <w:rsid w:val="00597E84"/>
    <w:rsid w:val="00625F6A"/>
    <w:rsid w:val="009B2706"/>
    <w:rsid w:val="009E2232"/>
    <w:rsid w:val="00D95305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C0A188D-945C-446F-B199-4B1B68A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6A"/>
    <w:pPr>
      <w:spacing w:after="196" w:line="361" w:lineRule="auto"/>
      <w:ind w:left="10" w:hanging="10"/>
    </w:pPr>
    <w:rPr>
      <w:rFonts w:ascii="Calibri" w:eastAsia="Calibri" w:hAnsi="Calibri" w:cs="Calibri"/>
      <w:color w:val="00000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F6A"/>
  </w:style>
  <w:style w:type="paragraph" w:styleId="Piedepgina">
    <w:name w:val="footer"/>
    <w:basedOn w:val="Normal"/>
    <w:link w:val="PiedepginaCar"/>
    <w:uiPriority w:val="99"/>
    <w:unhideWhenUsed/>
    <w:rsid w:val="0062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F6A"/>
  </w:style>
  <w:style w:type="paragraph" w:styleId="Textodeglobo">
    <w:name w:val="Balloon Text"/>
    <w:basedOn w:val="Normal"/>
    <w:link w:val="TextodegloboCar"/>
    <w:uiPriority w:val="99"/>
    <w:semiHidden/>
    <w:unhideWhenUsed/>
    <w:rsid w:val="005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226"/>
    <w:rPr>
      <w:rFonts w:ascii="Segoe UI" w:eastAsia="Calibri" w:hAnsi="Segoe UI" w:cs="Segoe UI"/>
      <w:color w:val="000000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FE3A-F754-40DB-9C95-F0CFA358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Dadiana Choca</dc:creator>
  <cp:keywords/>
  <dc:description/>
  <cp:lastModifiedBy>María del Rosario Cardozo otero</cp:lastModifiedBy>
  <cp:revision>3</cp:revision>
  <cp:lastPrinted>2022-06-24T14:02:00Z</cp:lastPrinted>
  <dcterms:created xsi:type="dcterms:W3CDTF">2022-06-24T14:45:00Z</dcterms:created>
  <dcterms:modified xsi:type="dcterms:W3CDTF">2022-06-24T14:45:00Z</dcterms:modified>
</cp:coreProperties>
</file>