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0D" w:rsidRPr="001F16FE" w:rsidRDefault="005106E4" w:rsidP="00BB7E3D">
      <w:pPr>
        <w:spacing w:line="276" w:lineRule="auto"/>
        <w:ind w:right="-34"/>
        <w:jc w:val="center"/>
        <w:rPr>
          <w:rFonts w:ascii="Cambria" w:hAnsi="Cambria" w:cs="Calibri"/>
          <w:b/>
          <w:spacing w:val="-1"/>
          <w:sz w:val="28"/>
        </w:rPr>
      </w:pPr>
      <w:bookmarkStart w:id="0" w:name="_Toc434467604"/>
      <w:bookmarkStart w:id="1" w:name="_Toc442069037"/>
      <w:r>
        <w:rPr>
          <w:rFonts w:ascii="Cambria" w:hAnsi="Cambria" w:cs="Calibri"/>
          <w:b/>
          <w:noProof/>
          <w:spacing w:val="-1"/>
          <w:sz w:val="28"/>
          <w:lang w:val="es-UY" w:eastAsia="es-UY"/>
        </w:rPr>
        <w:drawing>
          <wp:inline distT="0" distB="0" distL="0" distR="0">
            <wp:extent cx="923925" cy="539115"/>
            <wp:effectExtent l="19050" t="0" r="9525" b="0"/>
            <wp:docPr id="1" name="Imagen 3"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_OSE_7A"/>
                    <pic:cNvPicPr>
                      <a:picLocks noChangeAspect="1" noChangeArrowheads="1"/>
                    </pic:cNvPicPr>
                  </pic:nvPicPr>
                  <pic:blipFill>
                    <a:blip r:embed="rId8"/>
                    <a:srcRect/>
                    <a:stretch>
                      <a:fillRect/>
                    </a:stretch>
                  </pic:blipFill>
                  <pic:spPr bwMode="auto">
                    <a:xfrm>
                      <a:off x="0" y="0"/>
                      <a:ext cx="923925" cy="539115"/>
                    </a:xfrm>
                    <a:prstGeom prst="rect">
                      <a:avLst/>
                    </a:prstGeom>
                    <a:noFill/>
                    <a:ln w="9525">
                      <a:noFill/>
                      <a:miter lim="800000"/>
                      <a:headEnd/>
                      <a:tailEnd/>
                    </a:ln>
                  </pic:spPr>
                </pic:pic>
              </a:graphicData>
            </a:graphic>
          </wp:inline>
        </w:drawing>
      </w:r>
    </w:p>
    <w:p w:rsidR="00E6170D" w:rsidRPr="00BB7E3D" w:rsidRDefault="009A45F0" w:rsidP="00BB7E3D">
      <w:pPr>
        <w:jc w:val="center"/>
        <w:rPr>
          <w:rStyle w:val="Hipervnculo"/>
          <w:rFonts w:ascii="Cambria" w:hAnsi="Cambria"/>
          <w:b/>
          <w:sz w:val="28"/>
        </w:rPr>
      </w:pPr>
      <w:r w:rsidRPr="009A45F0">
        <w:rPr>
          <w:rStyle w:val="Hipervnculo"/>
          <w:rFonts w:ascii="Cambria" w:hAnsi="Cambria"/>
          <w:b/>
          <w:sz w:val="28"/>
        </w:rPr>
        <w:t>REPUBLICA ORIENTAL DEL URUGUAY</w:t>
      </w:r>
    </w:p>
    <w:p w:rsidR="00E6170D" w:rsidRPr="000F0716" w:rsidRDefault="009A45F0" w:rsidP="00BB7E3D">
      <w:pPr>
        <w:jc w:val="center"/>
        <w:rPr>
          <w:rStyle w:val="Hipervnculo"/>
          <w:b/>
          <w:i/>
          <w:sz w:val="28"/>
        </w:rPr>
      </w:pPr>
      <w:r w:rsidRPr="009A45F0">
        <w:rPr>
          <w:rStyle w:val="Hipervnculo"/>
          <w:rFonts w:ascii="Cambria" w:hAnsi="Cambria"/>
          <w:b/>
          <w:sz w:val="28"/>
        </w:rPr>
        <w:t>OBRAS SANITARIAS DEL ESTADO</w:t>
      </w:r>
    </w:p>
    <w:p w:rsidR="00E6170D" w:rsidRPr="00BB7E3D" w:rsidRDefault="00E6170D" w:rsidP="00BB7E3D">
      <w:pPr>
        <w:pStyle w:val="Heading1-Clausename"/>
        <w:numPr>
          <w:ilvl w:val="0"/>
          <w:numId w:val="0"/>
        </w:numPr>
        <w:spacing w:after="0"/>
        <w:jc w:val="center"/>
        <w:rPr>
          <w:lang w:val="es-ES"/>
        </w:rPr>
      </w:pPr>
    </w:p>
    <w:p w:rsidR="00E6170D" w:rsidRDefault="00E6170D" w:rsidP="00BB7E3D">
      <w:pPr>
        <w:spacing w:line="276" w:lineRule="auto"/>
        <w:ind w:right="-34"/>
        <w:jc w:val="center"/>
        <w:rPr>
          <w:lang w:val="es-ES_tradnl"/>
        </w:rPr>
      </w:pPr>
    </w:p>
    <w:p w:rsidR="00E6170D" w:rsidRDefault="00E6170D" w:rsidP="00BB7E3D">
      <w:pPr>
        <w:spacing w:line="276" w:lineRule="auto"/>
        <w:ind w:right="-34"/>
        <w:jc w:val="center"/>
        <w:rPr>
          <w:lang w:val="es-ES_tradnl"/>
        </w:rPr>
      </w:pPr>
    </w:p>
    <w:p w:rsidR="00E6170D" w:rsidRDefault="009A45F0" w:rsidP="00BB7E3D">
      <w:pPr>
        <w:spacing w:line="276" w:lineRule="auto"/>
        <w:ind w:right="-34"/>
        <w:jc w:val="center"/>
        <w:rPr>
          <w:rFonts w:ascii="Cambria" w:hAnsi="Cambria"/>
          <w:b/>
          <w:sz w:val="32"/>
          <w:lang w:val="es-ES_tradnl"/>
        </w:rPr>
      </w:pPr>
      <w:r w:rsidRPr="009A45F0">
        <w:rPr>
          <w:rFonts w:ascii="Cambria" w:hAnsi="Cambria"/>
          <w:b/>
          <w:sz w:val="32"/>
          <w:lang w:val="es-ES_tradnl"/>
        </w:rPr>
        <w:t>PROYECTO OSE SUSTENTABLE Y EFICIENTE</w:t>
      </w:r>
    </w:p>
    <w:p w:rsidR="00E6170D" w:rsidRPr="00BB7E3D" w:rsidRDefault="009A45F0" w:rsidP="00BB7E3D">
      <w:pPr>
        <w:spacing w:line="276" w:lineRule="auto"/>
        <w:ind w:right="-34"/>
        <w:jc w:val="center"/>
        <w:rPr>
          <w:rFonts w:ascii="Cambria" w:hAnsi="Cambria"/>
          <w:b/>
          <w:spacing w:val="-1"/>
          <w:sz w:val="32"/>
        </w:rPr>
      </w:pPr>
      <w:r w:rsidRPr="009A45F0">
        <w:rPr>
          <w:rFonts w:ascii="Cambria" w:hAnsi="Cambria"/>
          <w:b/>
          <w:sz w:val="32"/>
          <w:lang w:val="es-ES_tradnl"/>
        </w:rPr>
        <w:t xml:space="preserve">Préstamo BIRF N°8183-UR </w:t>
      </w:r>
    </w:p>
    <w:p w:rsidR="00E6170D" w:rsidRPr="001F16FE" w:rsidRDefault="00E6170D" w:rsidP="00FF477D">
      <w:pPr>
        <w:spacing w:line="276" w:lineRule="auto"/>
        <w:ind w:right="-34"/>
        <w:jc w:val="center"/>
        <w:rPr>
          <w:rFonts w:ascii="Cambria" w:hAnsi="Cambria"/>
          <w:b/>
          <w:spacing w:val="-1"/>
          <w:sz w:val="28"/>
        </w:rPr>
      </w:pPr>
    </w:p>
    <w:p w:rsidR="00E6170D" w:rsidRDefault="00E6170D" w:rsidP="00D65748">
      <w:pPr>
        <w:spacing w:line="276" w:lineRule="auto"/>
        <w:ind w:right="-34"/>
        <w:jc w:val="center"/>
        <w:rPr>
          <w:rFonts w:ascii="Cambria" w:hAnsi="Cambria"/>
          <w:b/>
          <w:spacing w:val="-1"/>
          <w:sz w:val="28"/>
        </w:rPr>
      </w:pPr>
    </w:p>
    <w:p w:rsidR="00E6170D" w:rsidRDefault="00E6170D" w:rsidP="00D65748">
      <w:pPr>
        <w:spacing w:line="276" w:lineRule="auto"/>
        <w:ind w:right="-34"/>
        <w:jc w:val="center"/>
        <w:rPr>
          <w:rFonts w:ascii="Cambria" w:hAnsi="Cambria"/>
          <w:b/>
          <w:spacing w:val="-1"/>
          <w:sz w:val="28"/>
        </w:rPr>
      </w:pPr>
    </w:p>
    <w:p w:rsidR="00E6170D" w:rsidRPr="00BB7E3D" w:rsidRDefault="009A45F0" w:rsidP="00D65748">
      <w:pPr>
        <w:spacing w:line="276" w:lineRule="auto"/>
        <w:ind w:right="-34"/>
        <w:jc w:val="center"/>
        <w:rPr>
          <w:rFonts w:ascii="Cambria" w:hAnsi="Cambria"/>
          <w:b/>
          <w:spacing w:val="-1"/>
          <w:sz w:val="36"/>
        </w:rPr>
      </w:pPr>
      <w:r w:rsidRPr="009A45F0">
        <w:rPr>
          <w:rFonts w:ascii="Cambria" w:hAnsi="Cambria"/>
          <w:b/>
          <w:spacing w:val="-1"/>
          <w:sz w:val="36"/>
        </w:rPr>
        <w:t>LICITACION PÚBLICA NACIONAL</w:t>
      </w:r>
    </w:p>
    <w:p w:rsidR="00E6170D" w:rsidRPr="001F16FE" w:rsidRDefault="009A45F0" w:rsidP="00D65748">
      <w:pPr>
        <w:spacing w:line="276" w:lineRule="auto"/>
        <w:ind w:right="-34"/>
        <w:jc w:val="center"/>
        <w:rPr>
          <w:rFonts w:ascii="Cambria" w:hAnsi="Cambria"/>
          <w:b/>
          <w:spacing w:val="-1"/>
          <w:sz w:val="28"/>
        </w:rPr>
      </w:pPr>
      <w:r w:rsidRPr="009A45F0">
        <w:rPr>
          <w:rFonts w:ascii="Cambria" w:hAnsi="Cambria"/>
          <w:b/>
          <w:spacing w:val="-1"/>
          <w:sz w:val="28"/>
        </w:rPr>
        <w:t>N° 16.640</w:t>
      </w:r>
    </w:p>
    <w:p w:rsidR="00E6170D" w:rsidRDefault="00E6170D" w:rsidP="00D65748">
      <w:pPr>
        <w:spacing w:line="276" w:lineRule="auto"/>
        <w:ind w:right="-34"/>
        <w:jc w:val="center"/>
        <w:rPr>
          <w:rFonts w:ascii="Cambria" w:hAnsi="Cambria"/>
          <w:b/>
          <w:spacing w:val="-1"/>
          <w:sz w:val="28"/>
        </w:rPr>
      </w:pPr>
    </w:p>
    <w:p w:rsidR="00E6170D" w:rsidRDefault="009A45F0" w:rsidP="00D65748">
      <w:pPr>
        <w:spacing w:line="276" w:lineRule="auto"/>
        <w:ind w:right="-34"/>
        <w:jc w:val="center"/>
        <w:rPr>
          <w:rFonts w:ascii="Cambria" w:hAnsi="Cambria"/>
          <w:b/>
          <w:sz w:val="32"/>
        </w:rPr>
      </w:pPr>
      <w:r w:rsidRPr="009A45F0">
        <w:rPr>
          <w:rFonts w:ascii="Cambria" w:hAnsi="Cambria"/>
          <w:b/>
          <w:sz w:val="32"/>
        </w:rPr>
        <w:t xml:space="preserve">SERVICIOS DE LABORATORIO PARA </w:t>
      </w:r>
    </w:p>
    <w:p w:rsidR="00E6170D" w:rsidRPr="00286E53" w:rsidRDefault="009A45F0" w:rsidP="00D65748">
      <w:pPr>
        <w:spacing w:line="276" w:lineRule="auto"/>
        <w:ind w:right="-34"/>
        <w:jc w:val="center"/>
        <w:rPr>
          <w:rFonts w:ascii="Cambria" w:hAnsi="Cambria"/>
          <w:b/>
          <w:spacing w:val="-1"/>
          <w:sz w:val="32"/>
        </w:rPr>
      </w:pPr>
      <w:r w:rsidRPr="009A45F0">
        <w:rPr>
          <w:rFonts w:ascii="Cambria" w:hAnsi="Cambria"/>
          <w:b/>
          <w:sz w:val="32"/>
        </w:rPr>
        <w:t>ANÁLISIS FÍSICO-QUÍMICOS</w:t>
      </w:r>
    </w:p>
    <w:p w:rsidR="00E6170D" w:rsidRDefault="00E6170D" w:rsidP="00D65748">
      <w:pPr>
        <w:spacing w:line="276" w:lineRule="auto"/>
        <w:ind w:right="-34"/>
        <w:jc w:val="center"/>
        <w:rPr>
          <w:rFonts w:ascii="Cambria" w:hAnsi="Cambria"/>
          <w:b/>
          <w:spacing w:val="-1"/>
          <w:sz w:val="28"/>
        </w:rPr>
      </w:pPr>
    </w:p>
    <w:p w:rsidR="00E6170D" w:rsidRPr="001F16FE" w:rsidRDefault="009A45F0" w:rsidP="00D65748">
      <w:pPr>
        <w:spacing w:line="276" w:lineRule="auto"/>
        <w:ind w:right="-34"/>
        <w:jc w:val="center"/>
        <w:rPr>
          <w:rFonts w:ascii="Cambria" w:hAnsi="Cambria"/>
          <w:b/>
          <w:spacing w:val="-1"/>
          <w:sz w:val="28"/>
        </w:rPr>
      </w:pPr>
      <w:r w:rsidRPr="009A45F0">
        <w:rPr>
          <w:rFonts w:ascii="Cambria" w:hAnsi="Cambria"/>
          <w:b/>
          <w:spacing w:val="-1"/>
          <w:sz w:val="28"/>
        </w:rPr>
        <w:t>Documentos de Licitación</w:t>
      </w:r>
    </w:p>
    <w:p w:rsidR="00E6170D" w:rsidRPr="001F16FE" w:rsidRDefault="00E6170D" w:rsidP="00D65748">
      <w:pPr>
        <w:spacing w:line="276" w:lineRule="auto"/>
        <w:ind w:right="-34"/>
        <w:jc w:val="center"/>
        <w:rPr>
          <w:rFonts w:ascii="Cambria" w:hAnsi="Cambria"/>
          <w:b/>
          <w:spacing w:val="-1"/>
          <w:sz w:val="28"/>
        </w:rPr>
      </w:pPr>
    </w:p>
    <w:p w:rsidR="00E6170D" w:rsidRPr="001F16FE" w:rsidRDefault="00E6170D" w:rsidP="00D65748">
      <w:pPr>
        <w:spacing w:line="276" w:lineRule="auto"/>
        <w:ind w:right="-34"/>
        <w:jc w:val="center"/>
        <w:rPr>
          <w:rFonts w:ascii="Cambria" w:hAnsi="Cambria"/>
          <w:b/>
          <w:spacing w:val="-1"/>
          <w:sz w:val="28"/>
        </w:rPr>
      </w:pPr>
    </w:p>
    <w:p w:rsidR="00E6170D" w:rsidRPr="001F16FE" w:rsidRDefault="009A45F0" w:rsidP="00D65748">
      <w:pPr>
        <w:rPr>
          <w:rFonts w:ascii="Cambria" w:hAnsi="Cambria"/>
          <w:b/>
          <w:spacing w:val="-1"/>
          <w:sz w:val="28"/>
        </w:rPr>
      </w:pPr>
      <w:r w:rsidRPr="009A45F0">
        <w:rPr>
          <w:rFonts w:ascii="Cambria" w:hAnsi="Cambria"/>
          <w:b/>
          <w:spacing w:val="-1"/>
          <w:sz w:val="28"/>
        </w:rPr>
        <w:br w:type="page"/>
      </w:r>
    </w:p>
    <w:p w:rsidR="00E6170D" w:rsidRPr="001F16FE" w:rsidRDefault="00E6170D" w:rsidP="00D65748">
      <w:pPr>
        <w:ind w:right="371"/>
        <w:jc w:val="center"/>
        <w:rPr>
          <w:rFonts w:ascii="Cambria" w:hAnsi="Cambria"/>
          <w:b/>
        </w:rPr>
      </w:pPr>
    </w:p>
    <w:p w:rsidR="00E6170D" w:rsidRPr="001F16FE" w:rsidRDefault="009A45F0" w:rsidP="00D65748">
      <w:pPr>
        <w:ind w:right="371"/>
        <w:jc w:val="center"/>
        <w:rPr>
          <w:rFonts w:ascii="Cambria" w:hAnsi="Cambria"/>
          <w:b/>
        </w:rPr>
      </w:pPr>
      <w:r w:rsidRPr="009A45F0">
        <w:rPr>
          <w:rFonts w:ascii="Cambria" w:hAnsi="Cambria"/>
          <w:b/>
        </w:rPr>
        <w:t>INDICE</w:t>
      </w:r>
    </w:p>
    <w:p w:rsidR="00E6170D" w:rsidRPr="001F16FE" w:rsidRDefault="00E6170D" w:rsidP="00D65748">
      <w:pPr>
        <w:rPr>
          <w:rFonts w:ascii="Cambria" w:hAnsi="Cambria"/>
        </w:rPr>
      </w:pPr>
    </w:p>
    <w:p w:rsidR="00E6170D" w:rsidRPr="008E2336" w:rsidRDefault="00E6170D" w:rsidP="00D65748">
      <w:pPr>
        <w:pStyle w:val="TtulodeTDC"/>
        <w:rPr>
          <w:sz w:val="20"/>
        </w:rPr>
      </w:pPr>
    </w:p>
    <w:p w:rsidR="00E6170D" w:rsidRPr="00E25424" w:rsidRDefault="00435091" w:rsidP="00E25424">
      <w:pPr>
        <w:pStyle w:val="TDC1"/>
        <w:rPr>
          <w:spacing w:val="0"/>
          <w:lang w:val="es-UY" w:eastAsia="es-UY"/>
        </w:rPr>
      </w:pPr>
      <w:r w:rsidRPr="00435091">
        <w:fldChar w:fldCharType="begin"/>
      </w:r>
      <w:r w:rsidR="009A45F0" w:rsidRPr="009A45F0">
        <w:instrText xml:space="preserve"> TOC \o "1-3" \h \z \u </w:instrText>
      </w:r>
      <w:r w:rsidRPr="00435091">
        <w:fldChar w:fldCharType="separate"/>
      </w:r>
      <w:r w:rsidR="00E6170D" w:rsidRPr="00E25424">
        <w:rPr>
          <w:rStyle w:val="Hipervnculo"/>
          <w:color w:val="auto"/>
        </w:rPr>
        <w:t>PARTE I</w:t>
      </w:r>
    </w:p>
    <w:p w:rsidR="00E6170D" w:rsidRPr="008E2336" w:rsidRDefault="00435091" w:rsidP="00E25424">
      <w:pPr>
        <w:pStyle w:val="TDC1"/>
        <w:rPr>
          <w:spacing w:val="0"/>
          <w:lang w:val="es-UY"/>
        </w:rPr>
      </w:pPr>
      <w:hyperlink w:anchor="_Toc472506558" w:history="1">
        <w:r w:rsidR="009A45F0" w:rsidRPr="009A45F0">
          <w:rPr>
            <w:rStyle w:val="Hipervnculo"/>
            <w:lang w:val="es-UY"/>
          </w:rPr>
          <w:t>Pliego de Bases y Condiciones Generales para Contratos de</w:t>
        </w:r>
        <w:r w:rsidR="009A45F0" w:rsidRPr="009A45F0">
          <w:rPr>
            <w:rStyle w:val="Hipervnculo"/>
            <w:spacing w:val="-2"/>
            <w:lang w:val="es-UY"/>
          </w:rPr>
          <w:t xml:space="preserve"> </w:t>
        </w:r>
        <w:r w:rsidR="009A45F0" w:rsidRPr="009A45F0">
          <w:rPr>
            <w:rStyle w:val="Hipervnculo"/>
            <w:lang w:val="es-UY"/>
          </w:rPr>
          <w:t>Suministros</w:t>
        </w:r>
        <w:r w:rsidR="009A45F0" w:rsidRPr="009A45F0">
          <w:rPr>
            <w:rStyle w:val="Hipervnculo"/>
            <w:spacing w:val="-2"/>
            <w:lang w:val="es-UY"/>
          </w:rPr>
          <w:t xml:space="preserve"> </w:t>
        </w:r>
        <w:r w:rsidR="009A45F0" w:rsidRPr="009A45F0">
          <w:rPr>
            <w:rStyle w:val="Hipervnculo"/>
            <w:lang w:val="es-UY"/>
          </w:rPr>
          <w:t>y</w:t>
        </w:r>
        <w:r w:rsidR="009A45F0" w:rsidRPr="009A45F0">
          <w:rPr>
            <w:rStyle w:val="Hipervnculo"/>
            <w:spacing w:val="-2"/>
            <w:lang w:val="es-UY"/>
          </w:rPr>
          <w:t xml:space="preserve"> </w:t>
        </w:r>
        <w:r w:rsidR="009A45F0" w:rsidRPr="009A45F0">
          <w:rPr>
            <w:rStyle w:val="Hipervnculo"/>
            <w:lang w:val="es-UY"/>
          </w:rPr>
          <w:t>Servicios</w:t>
        </w:r>
        <w:r w:rsidR="009A45F0" w:rsidRPr="009A45F0">
          <w:rPr>
            <w:rStyle w:val="Hipervnculo"/>
            <w:spacing w:val="-2"/>
            <w:lang w:val="es-UY"/>
          </w:rPr>
          <w:t xml:space="preserve"> </w:t>
        </w:r>
        <w:r w:rsidR="009A45F0" w:rsidRPr="009A45F0">
          <w:rPr>
            <w:rStyle w:val="Hipervnculo"/>
            <w:lang w:val="es-UY"/>
          </w:rPr>
          <w:t>No</w:t>
        </w:r>
        <w:r w:rsidR="009A45F0" w:rsidRPr="009A45F0">
          <w:rPr>
            <w:rStyle w:val="Hipervnculo"/>
            <w:spacing w:val="-2"/>
            <w:lang w:val="es-UY"/>
          </w:rPr>
          <w:t xml:space="preserve"> </w:t>
        </w:r>
        <w:r w:rsidR="009A45F0" w:rsidRPr="009A45F0">
          <w:rPr>
            <w:rStyle w:val="Hipervnculo"/>
            <w:lang w:val="es-UY"/>
          </w:rPr>
          <w:t>Personales financiados con Organismos Multilaterales de Crédito</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Toc472506558</w:instrText>
        </w:r>
        <w:r w:rsidR="009A45F0" w:rsidRPr="009A45F0">
          <w:rPr>
            <w:webHidden/>
          </w:rPr>
          <w:instrText xml:space="preserve"> \h </w:instrText>
        </w:r>
        <w:r w:rsidRPr="009A45F0">
          <w:rPr>
            <w:webHidden/>
          </w:rPr>
        </w:r>
        <w:r w:rsidRPr="009A45F0">
          <w:rPr>
            <w:webHidden/>
          </w:rPr>
          <w:fldChar w:fldCharType="separate"/>
        </w:r>
        <w:r w:rsidR="008B6B4E">
          <w:rPr>
            <w:webHidden/>
          </w:rPr>
          <w:t>4</w:t>
        </w:r>
        <w:r w:rsidRPr="009A45F0">
          <w:rPr>
            <w:webHidden/>
          </w:rPr>
          <w:fldChar w:fldCharType="end"/>
        </w:r>
      </w:hyperlink>
    </w:p>
    <w:p w:rsidR="00E6170D" w:rsidRPr="008E2336" w:rsidRDefault="00435091" w:rsidP="00E25424">
      <w:pPr>
        <w:pStyle w:val="TDC1"/>
        <w:rPr>
          <w:spacing w:val="0"/>
          <w:lang w:val="es-UY"/>
        </w:rPr>
      </w:pPr>
      <w:hyperlink w:anchor="_Toc472506559" w:history="1">
        <w:r w:rsidR="009A45F0" w:rsidRPr="009A45F0">
          <w:rPr>
            <w:rStyle w:val="Hipervnculo"/>
          </w:rPr>
          <w:t>1.Disposiciones Generales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Toc472506559</w:instrText>
        </w:r>
        <w:r w:rsidR="009A45F0" w:rsidRPr="009A45F0">
          <w:rPr>
            <w:webHidden/>
          </w:rPr>
          <w:instrText xml:space="preserve"> \h </w:instrText>
        </w:r>
        <w:r w:rsidRPr="009A45F0">
          <w:rPr>
            <w:webHidden/>
          </w:rPr>
        </w:r>
        <w:r w:rsidRPr="009A45F0">
          <w:rPr>
            <w:webHidden/>
          </w:rPr>
          <w:fldChar w:fldCharType="separate"/>
        </w:r>
        <w:r w:rsidR="008B6B4E">
          <w:rPr>
            <w:webHidden/>
          </w:rPr>
          <w:t>6</w:t>
        </w:r>
        <w:r w:rsidRPr="009A45F0">
          <w:rPr>
            <w:webHidden/>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60" w:history="1">
        <w:r w:rsidR="009A45F0" w:rsidRPr="009A45F0">
          <w:rPr>
            <w:rStyle w:val="Hipervnculo"/>
            <w:rFonts w:ascii="Cambria" w:hAnsi="Cambria"/>
            <w:sz w:val="20"/>
          </w:rPr>
          <w:t>1.1</w:t>
        </w:r>
        <w:r w:rsidR="009A45F0" w:rsidRPr="009A45F0">
          <w:rPr>
            <w:rFonts w:ascii="Cambria" w:hAnsi="Cambria"/>
            <w:sz w:val="20"/>
            <w:lang w:val="es-UY"/>
          </w:rPr>
          <w:tab/>
        </w:r>
        <w:r w:rsidR="009A45F0" w:rsidRPr="009A45F0">
          <w:rPr>
            <w:rStyle w:val="Hipervnculo"/>
            <w:rFonts w:ascii="Cambria" w:hAnsi="Cambria"/>
            <w:sz w:val="20"/>
          </w:rPr>
          <w:t>Ámbito de Aplicación</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Toc472506560</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6</w:t>
        </w:r>
        <w:r w:rsidRPr="009A45F0">
          <w:rPr>
            <w:rFonts w:ascii="Cambria" w:hAnsi="Cambria"/>
            <w:webHidden/>
            <w:sz w:val="20"/>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61" w:history="1">
        <w:r w:rsidR="009A45F0" w:rsidRPr="009A45F0">
          <w:rPr>
            <w:rStyle w:val="Hipervnculo"/>
            <w:rFonts w:ascii="Cambria" w:hAnsi="Cambria"/>
            <w:sz w:val="20"/>
          </w:rPr>
          <w:t>1.2</w:t>
        </w:r>
        <w:r w:rsidR="009A45F0" w:rsidRPr="009A45F0">
          <w:rPr>
            <w:rFonts w:ascii="Cambria" w:hAnsi="Cambria"/>
            <w:sz w:val="20"/>
            <w:lang w:val="es-UY"/>
          </w:rPr>
          <w:tab/>
        </w:r>
        <w:r w:rsidR="009A45F0" w:rsidRPr="009A45F0">
          <w:rPr>
            <w:rStyle w:val="Hipervnculo"/>
            <w:rFonts w:ascii="Cambria" w:hAnsi="Cambria"/>
            <w:sz w:val="20"/>
          </w:rPr>
          <w:t>Jerarquía de las Normas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Toc472506561</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6</w:t>
        </w:r>
        <w:r w:rsidRPr="009A45F0">
          <w:rPr>
            <w:rFonts w:ascii="Cambria" w:hAnsi="Cambria"/>
            <w:webHidden/>
            <w:sz w:val="20"/>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62" w:history="1">
        <w:r w:rsidR="009A45F0" w:rsidRPr="009A45F0">
          <w:rPr>
            <w:rStyle w:val="Hipervnculo"/>
            <w:rFonts w:ascii="Cambria" w:hAnsi="Cambria"/>
            <w:sz w:val="20"/>
          </w:rPr>
          <w:t>1.3</w:t>
        </w:r>
        <w:r w:rsidR="009A45F0" w:rsidRPr="009A45F0">
          <w:rPr>
            <w:rFonts w:ascii="Cambria" w:hAnsi="Cambria"/>
            <w:sz w:val="20"/>
            <w:lang w:val="es-UY"/>
          </w:rPr>
          <w:tab/>
        </w:r>
        <w:r w:rsidR="009A45F0" w:rsidRPr="009A45F0">
          <w:rPr>
            <w:rStyle w:val="Hipervnculo"/>
            <w:rFonts w:ascii="Cambria" w:hAnsi="Cambria"/>
            <w:sz w:val="20"/>
          </w:rPr>
          <w:t>Cómputo de Plazos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Toc472506562</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6</w:t>
        </w:r>
        <w:r w:rsidRPr="009A45F0">
          <w:rPr>
            <w:rFonts w:ascii="Cambria" w:hAnsi="Cambria"/>
            <w:webHidden/>
            <w:sz w:val="20"/>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63" w:history="1">
        <w:r w:rsidR="009A45F0" w:rsidRPr="009A45F0">
          <w:rPr>
            <w:rStyle w:val="Hipervnculo"/>
            <w:rFonts w:ascii="Cambria" w:hAnsi="Cambria"/>
            <w:sz w:val="20"/>
          </w:rPr>
          <w:t>1.4</w:t>
        </w:r>
        <w:r w:rsidR="009A45F0" w:rsidRPr="009A45F0">
          <w:rPr>
            <w:rFonts w:ascii="Cambria" w:hAnsi="Cambria"/>
            <w:sz w:val="20"/>
            <w:lang w:val="es-UY"/>
          </w:rPr>
          <w:tab/>
        </w:r>
        <w:r w:rsidR="009A45F0" w:rsidRPr="009A45F0">
          <w:rPr>
            <w:rStyle w:val="Hipervnculo"/>
            <w:rFonts w:ascii="Cambria" w:hAnsi="Cambria"/>
            <w:sz w:val="20"/>
          </w:rPr>
          <w:t>Notificaciones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Toc472506563</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6</w:t>
        </w:r>
        <w:r w:rsidRPr="009A45F0">
          <w:rPr>
            <w:rFonts w:ascii="Cambria" w:hAnsi="Cambria"/>
            <w:webHidden/>
            <w:sz w:val="20"/>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64" w:history="1">
        <w:r w:rsidR="009A45F0" w:rsidRPr="009A45F0">
          <w:rPr>
            <w:rStyle w:val="Hipervnculo"/>
            <w:rFonts w:ascii="Cambria" w:hAnsi="Cambria"/>
            <w:sz w:val="20"/>
          </w:rPr>
          <w:t>1.5</w:t>
        </w:r>
        <w:r w:rsidR="009A45F0" w:rsidRPr="009A45F0">
          <w:rPr>
            <w:rFonts w:ascii="Cambria" w:hAnsi="Cambria"/>
            <w:sz w:val="20"/>
            <w:lang w:val="es-UY"/>
          </w:rPr>
          <w:tab/>
        </w:r>
        <w:r w:rsidR="009A45F0" w:rsidRPr="009A45F0">
          <w:rPr>
            <w:rStyle w:val="Hipervnculo"/>
            <w:rFonts w:ascii="Cambria" w:hAnsi="Cambria"/>
            <w:sz w:val="20"/>
          </w:rPr>
          <w:t>Comunicaciones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Toc472506564</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6</w:t>
        </w:r>
        <w:r w:rsidRPr="009A45F0">
          <w:rPr>
            <w:rFonts w:ascii="Cambria" w:hAnsi="Cambria"/>
            <w:webHidden/>
            <w:sz w:val="20"/>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65" w:history="1">
        <w:r w:rsidR="009A45F0" w:rsidRPr="009A45F0">
          <w:rPr>
            <w:rStyle w:val="Hipervnculo"/>
            <w:rFonts w:ascii="Cambria" w:hAnsi="Cambria"/>
            <w:sz w:val="20"/>
          </w:rPr>
          <w:t>1.6</w:t>
        </w:r>
        <w:r w:rsidR="009A45F0" w:rsidRPr="009A45F0">
          <w:rPr>
            <w:rFonts w:ascii="Cambria" w:hAnsi="Cambria"/>
            <w:sz w:val="20"/>
            <w:lang w:val="es-UY"/>
          </w:rPr>
          <w:tab/>
        </w:r>
        <w:r w:rsidR="009A45F0" w:rsidRPr="009A45F0">
          <w:rPr>
            <w:rStyle w:val="Hipervnculo"/>
            <w:rFonts w:ascii="Cambria" w:hAnsi="Cambria"/>
            <w:sz w:val="20"/>
          </w:rPr>
          <w:t>Jurisdicción competente</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Toc472506565</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6</w:t>
        </w:r>
        <w:r w:rsidRPr="009A45F0">
          <w:rPr>
            <w:rFonts w:ascii="Cambria" w:hAnsi="Cambria"/>
            <w:webHidden/>
            <w:sz w:val="20"/>
          </w:rPr>
          <w:fldChar w:fldCharType="end"/>
        </w:r>
      </w:hyperlink>
    </w:p>
    <w:p w:rsidR="00E6170D" w:rsidRPr="008E2336" w:rsidRDefault="00435091" w:rsidP="00E25424">
      <w:pPr>
        <w:pStyle w:val="TDC1"/>
        <w:rPr>
          <w:spacing w:val="0"/>
          <w:lang w:val="es-UY"/>
        </w:rPr>
      </w:pPr>
      <w:hyperlink w:anchor="_Toc472506566" w:history="1">
        <w:r w:rsidR="009A45F0" w:rsidRPr="009A45F0">
          <w:rPr>
            <w:rStyle w:val="Hipervnculo"/>
          </w:rPr>
          <w:t>2.Publicación del llamado</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Toc472506566</w:instrText>
        </w:r>
        <w:r w:rsidR="009A45F0" w:rsidRPr="009A45F0">
          <w:rPr>
            <w:webHidden/>
          </w:rPr>
          <w:instrText xml:space="preserve"> \h </w:instrText>
        </w:r>
        <w:r w:rsidRPr="009A45F0">
          <w:rPr>
            <w:webHidden/>
          </w:rPr>
        </w:r>
        <w:r w:rsidRPr="009A45F0">
          <w:rPr>
            <w:webHidden/>
          </w:rPr>
          <w:fldChar w:fldCharType="separate"/>
        </w:r>
        <w:r w:rsidR="008B6B4E">
          <w:rPr>
            <w:webHidden/>
          </w:rPr>
          <w:t>6</w:t>
        </w:r>
        <w:r w:rsidRPr="009A45F0">
          <w:rPr>
            <w:webHidden/>
          </w:rPr>
          <w:fldChar w:fldCharType="end"/>
        </w:r>
      </w:hyperlink>
    </w:p>
    <w:p w:rsidR="00E6170D" w:rsidRPr="008E2336" w:rsidRDefault="00435091" w:rsidP="00E25424">
      <w:pPr>
        <w:pStyle w:val="TDC1"/>
        <w:rPr>
          <w:spacing w:val="0"/>
          <w:lang w:val="es-UY"/>
        </w:rPr>
      </w:pPr>
      <w:hyperlink w:anchor="_Toc472506567" w:history="1">
        <w:r w:rsidR="009A45F0" w:rsidRPr="009A45F0">
          <w:rPr>
            <w:rStyle w:val="Hipervnculo"/>
          </w:rPr>
          <w:t>3.Aclaraciones de los Pliegos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Toc472506567</w:instrText>
        </w:r>
        <w:r w:rsidR="009A45F0" w:rsidRPr="009A45F0">
          <w:rPr>
            <w:webHidden/>
          </w:rPr>
          <w:instrText xml:space="preserve"> \h </w:instrText>
        </w:r>
        <w:r w:rsidRPr="009A45F0">
          <w:rPr>
            <w:webHidden/>
          </w:rPr>
        </w:r>
        <w:r w:rsidRPr="009A45F0">
          <w:rPr>
            <w:webHidden/>
          </w:rPr>
          <w:fldChar w:fldCharType="separate"/>
        </w:r>
        <w:r w:rsidR="008B6B4E">
          <w:rPr>
            <w:webHidden/>
          </w:rPr>
          <w:t>7</w:t>
        </w:r>
        <w:r w:rsidRPr="009A45F0">
          <w:rPr>
            <w:webHidden/>
          </w:rPr>
          <w:fldChar w:fldCharType="end"/>
        </w:r>
      </w:hyperlink>
    </w:p>
    <w:p w:rsidR="00E6170D" w:rsidRPr="008E2336" w:rsidRDefault="00435091" w:rsidP="00E25424">
      <w:pPr>
        <w:pStyle w:val="TDC1"/>
        <w:rPr>
          <w:spacing w:val="0"/>
          <w:lang w:val="es-UY"/>
        </w:rPr>
      </w:pPr>
      <w:hyperlink w:anchor="_Toc472506568" w:history="1">
        <w:r w:rsidR="009A45F0" w:rsidRPr="009A45F0">
          <w:rPr>
            <w:rStyle w:val="Hipervnculo"/>
          </w:rPr>
          <w:t>4.Modificación del Pliego Particular</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Toc472506568</w:instrText>
        </w:r>
        <w:r w:rsidR="009A45F0" w:rsidRPr="009A45F0">
          <w:rPr>
            <w:webHidden/>
          </w:rPr>
          <w:instrText xml:space="preserve"> \h </w:instrText>
        </w:r>
        <w:r w:rsidRPr="009A45F0">
          <w:rPr>
            <w:webHidden/>
          </w:rPr>
        </w:r>
        <w:r w:rsidRPr="009A45F0">
          <w:rPr>
            <w:webHidden/>
          </w:rPr>
          <w:fldChar w:fldCharType="separate"/>
        </w:r>
        <w:r w:rsidR="008B6B4E">
          <w:rPr>
            <w:webHidden/>
          </w:rPr>
          <w:t>7</w:t>
        </w:r>
        <w:r w:rsidRPr="009A45F0">
          <w:rPr>
            <w:webHidden/>
          </w:rPr>
          <w:fldChar w:fldCharType="end"/>
        </w:r>
      </w:hyperlink>
    </w:p>
    <w:p w:rsidR="00E6170D" w:rsidRPr="008E2336" w:rsidRDefault="00435091" w:rsidP="00E25424">
      <w:pPr>
        <w:pStyle w:val="TDC1"/>
        <w:rPr>
          <w:spacing w:val="0"/>
          <w:lang w:val="es-UY"/>
        </w:rPr>
      </w:pPr>
      <w:hyperlink w:anchor="_Toc472506569" w:history="1">
        <w:r w:rsidR="009A45F0" w:rsidRPr="009A45F0">
          <w:rPr>
            <w:rStyle w:val="Hipervnculo"/>
          </w:rPr>
          <w:t>5.Solicitud de prórroga de presentación de ofertas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Toc472506569</w:instrText>
        </w:r>
        <w:r w:rsidR="009A45F0" w:rsidRPr="009A45F0">
          <w:rPr>
            <w:webHidden/>
          </w:rPr>
          <w:instrText xml:space="preserve"> \h </w:instrText>
        </w:r>
        <w:r w:rsidRPr="009A45F0">
          <w:rPr>
            <w:webHidden/>
          </w:rPr>
        </w:r>
        <w:r w:rsidRPr="009A45F0">
          <w:rPr>
            <w:webHidden/>
          </w:rPr>
          <w:fldChar w:fldCharType="separate"/>
        </w:r>
        <w:r w:rsidR="008B6B4E">
          <w:rPr>
            <w:webHidden/>
          </w:rPr>
          <w:t>7</w:t>
        </w:r>
        <w:r w:rsidRPr="009A45F0">
          <w:rPr>
            <w:webHidden/>
          </w:rPr>
          <w:fldChar w:fldCharType="end"/>
        </w:r>
      </w:hyperlink>
    </w:p>
    <w:p w:rsidR="00E6170D" w:rsidRPr="008E2336" w:rsidRDefault="00435091" w:rsidP="00E25424">
      <w:pPr>
        <w:pStyle w:val="TDC1"/>
        <w:rPr>
          <w:spacing w:val="0"/>
          <w:lang w:val="es-UY"/>
        </w:rPr>
      </w:pPr>
      <w:hyperlink w:anchor="_Toc472506570" w:history="1">
        <w:r w:rsidR="009A45F0" w:rsidRPr="009A45F0">
          <w:rPr>
            <w:rStyle w:val="Hipervnculo"/>
          </w:rPr>
          <w:t>6.Reserva de la Administración</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Toc472506570</w:instrText>
        </w:r>
        <w:r w:rsidR="009A45F0" w:rsidRPr="009A45F0">
          <w:rPr>
            <w:webHidden/>
          </w:rPr>
          <w:instrText xml:space="preserve"> \h </w:instrText>
        </w:r>
        <w:r w:rsidRPr="009A45F0">
          <w:rPr>
            <w:webHidden/>
          </w:rPr>
        </w:r>
        <w:r w:rsidRPr="009A45F0">
          <w:rPr>
            <w:webHidden/>
          </w:rPr>
          <w:fldChar w:fldCharType="separate"/>
        </w:r>
        <w:r w:rsidR="008B6B4E">
          <w:rPr>
            <w:webHidden/>
          </w:rPr>
          <w:t>7</w:t>
        </w:r>
        <w:r w:rsidRPr="009A45F0">
          <w:rPr>
            <w:webHidden/>
          </w:rPr>
          <w:fldChar w:fldCharType="end"/>
        </w:r>
      </w:hyperlink>
    </w:p>
    <w:p w:rsidR="00E6170D" w:rsidRPr="008E2336" w:rsidRDefault="00435091" w:rsidP="00E25424">
      <w:pPr>
        <w:pStyle w:val="TDC1"/>
        <w:rPr>
          <w:spacing w:val="0"/>
          <w:lang w:val="es-UY"/>
        </w:rPr>
      </w:pPr>
      <w:hyperlink w:anchor="_Toc472506571" w:history="1">
        <w:r w:rsidR="009A45F0" w:rsidRPr="009A45F0">
          <w:rPr>
            <w:rStyle w:val="Hipervnculo"/>
          </w:rPr>
          <w:t>7.Normalización de artículos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Toc472506571</w:instrText>
        </w:r>
        <w:r w:rsidR="009A45F0" w:rsidRPr="009A45F0">
          <w:rPr>
            <w:webHidden/>
          </w:rPr>
          <w:instrText xml:space="preserve"> \h </w:instrText>
        </w:r>
        <w:r w:rsidRPr="009A45F0">
          <w:rPr>
            <w:webHidden/>
          </w:rPr>
        </w:r>
        <w:r w:rsidRPr="009A45F0">
          <w:rPr>
            <w:webHidden/>
          </w:rPr>
          <w:fldChar w:fldCharType="separate"/>
        </w:r>
        <w:r w:rsidR="008B6B4E">
          <w:rPr>
            <w:webHidden/>
          </w:rPr>
          <w:t>8</w:t>
        </w:r>
        <w:r w:rsidRPr="009A45F0">
          <w:rPr>
            <w:webHidden/>
          </w:rPr>
          <w:fldChar w:fldCharType="end"/>
        </w:r>
      </w:hyperlink>
    </w:p>
    <w:p w:rsidR="00E6170D" w:rsidRPr="008E2336" w:rsidRDefault="00435091" w:rsidP="00E25424">
      <w:pPr>
        <w:pStyle w:val="TDC1"/>
        <w:rPr>
          <w:spacing w:val="0"/>
          <w:lang w:val="es-UY"/>
        </w:rPr>
      </w:pPr>
      <w:hyperlink w:anchor="_Toc472506572" w:history="1">
        <w:r w:rsidR="009A45F0" w:rsidRPr="009A45F0">
          <w:rPr>
            <w:rStyle w:val="Hipervnculo"/>
          </w:rPr>
          <w:t>8.Requisitos Formales de las Ofertas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Toc472506572</w:instrText>
        </w:r>
        <w:r w:rsidR="009A45F0" w:rsidRPr="009A45F0">
          <w:rPr>
            <w:webHidden/>
          </w:rPr>
          <w:instrText xml:space="preserve"> \h </w:instrText>
        </w:r>
        <w:r w:rsidRPr="009A45F0">
          <w:rPr>
            <w:webHidden/>
          </w:rPr>
        </w:r>
        <w:r w:rsidRPr="009A45F0">
          <w:rPr>
            <w:webHidden/>
          </w:rPr>
          <w:fldChar w:fldCharType="separate"/>
        </w:r>
        <w:r w:rsidR="008B6B4E">
          <w:rPr>
            <w:webHidden/>
          </w:rPr>
          <w:t>8</w:t>
        </w:r>
        <w:r w:rsidRPr="009A45F0">
          <w:rPr>
            <w:webHidden/>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73" w:history="1">
        <w:r w:rsidR="009A45F0" w:rsidRPr="009A45F0">
          <w:rPr>
            <w:rStyle w:val="Hipervnculo"/>
            <w:rFonts w:ascii="Cambria" w:hAnsi="Cambria"/>
            <w:sz w:val="20"/>
          </w:rPr>
          <w:t>8.1</w:t>
        </w:r>
        <w:r w:rsidR="009A45F0" w:rsidRPr="009A45F0">
          <w:rPr>
            <w:rFonts w:ascii="Cambria" w:hAnsi="Cambria"/>
            <w:sz w:val="20"/>
            <w:lang w:val="es-UY"/>
          </w:rPr>
          <w:tab/>
        </w:r>
        <w:r w:rsidR="009A45F0" w:rsidRPr="009A45F0">
          <w:rPr>
            <w:rStyle w:val="Hipervnculo"/>
            <w:rFonts w:ascii="Cambria" w:hAnsi="Cambria"/>
            <w:sz w:val="20"/>
          </w:rPr>
          <w:t>Redacción</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Toc472506573</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8</w:t>
        </w:r>
        <w:r w:rsidRPr="009A45F0">
          <w:rPr>
            <w:rFonts w:ascii="Cambria" w:hAnsi="Cambria"/>
            <w:webHidden/>
            <w:sz w:val="20"/>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74" w:history="1">
        <w:r w:rsidR="009A45F0" w:rsidRPr="009A45F0">
          <w:rPr>
            <w:rStyle w:val="Hipervnculo"/>
            <w:rFonts w:ascii="Cambria" w:hAnsi="Cambria"/>
            <w:sz w:val="20"/>
          </w:rPr>
          <w:t xml:space="preserve">8.2 </w:t>
        </w:r>
        <w:r w:rsidR="009A45F0" w:rsidRPr="009A45F0">
          <w:rPr>
            <w:rFonts w:ascii="Cambria" w:hAnsi="Cambria"/>
            <w:sz w:val="20"/>
            <w:lang w:val="es-UY"/>
          </w:rPr>
          <w:tab/>
        </w:r>
        <w:r w:rsidR="009A45F0" w:rsidRPr="009A45F0">
          <w:rPr>
            <w:rStyle w:val="Hipervnculo"/>
            <w:rFonts w:ascii="Cambria" w:hAnsi="Cambria"/>
            <w:sz w:val="20"/>
          </w:rPr>
          <w:t>Domicilio</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Toc472506574</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8</w:t>
        </w:r>
        <w:r w:rsidRPr="009A45F0">
          <w:rPr>
            <w:rFonts w:ascii="Cambria" w:hAnsi="Cambria"/>
            <w:webHidden/>
            <w:sz w:val="20"/>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75" w:history="1">
        <w:r w:rsidR="009A45F0" w:rsidRPr="009A45F0">
          <w:rPr>
            <w:rStyle w:val="Hipervnculo"/>
            <w:rFonts w:ascii="Cambria" w:hAnsi="Cambria"/>
            <w:sz w:val="20"/>
          </w:rPr>
          <w:t>8.3</w:t>
        </w:r>
        <w:r w:rsidR="009A45F0" w:rsidRPr="009A45F0">
          <w:rPr>
            <w:rFonts w:ascii="Cambria" w:hAnsi="Cambria"/>
            <w:sz w:val="20"/>
            <w:lang w:val="es-UY"/>
          </w:rPr>
          <w:tab/>
        </w:r>
        <w:r w:rsidR="009A45F0" w:rsidRPr="009A45F0">
          <w:rPr>
            <w:rStyle w:val="Hipervnculo"/>
            <w:rFonts w:ascii="Cambria" w:hAnsi="Cambria"/>
            <w:sz w:val="20"/>
          </w:rPr>
          <w:t>Identificación</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Toc472506575</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8</w:t>
        </w:r>
        <w:r w:rsidRPr="009A45F0">
          <w:rPr>
            <w:rFonts w:ascii="Cambria" w:hAnsi="Cambria"/>
            <w:webHidden/>
            <w:sz w:val="20"/>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76" w:history="1">
        <w:r w:rsidR="009A45F0" w:rsidRPr="009A45F0">
          <w:rPr>
            <w:rStyle w:val="Hipervnculo"/>
            <w:rFonts w:ascii="Cambria" w:hAnsi="Cambria"/>
            <w:sz w:val="20"/>
          </w:rPr>
          <w:t>8.4</w:t>
        </w:r>
        <w:r w:rsidR="009A45F0" w:rsidRPr="009A45F0">
          <w:rPr>
            <w:rFonts w:ascii="Cambria" w:hAnsi="Cambria"/>
            <w:sz w:val="20"/>
            <w:lang w:val="es-UY"/>
          </w:rPr>
          <w:tab/>
        </w:r>
        <w:r w:rsidR="009A45F0" w:rsidRPr="009A45F0">
          <w:rPr>
            <w:rStyle w:val="Hipervnculo"/>
            <w:rFonts w:ascii="Cambria" w:hAnsi="Cambria"/>
            <w:sz w:val="20"/>
          </w:rPr>
          <w:t>Cumplimiento de requisitos formales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Toc472506576</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8</w:t>
        </w:r>
        <w:r w:rsidRPr="009A45F0">
          <w:rPr>
            <w:rFonts w:ascii="Cambria" w:hAnsi="Cambria"/>
            <w:webHidden/>
            <w:sz w:val="20"/>
          </w:rPr>
          <w:fldChar w:fldCharType="end"/>
        </w:r>
      </w:hyperlink>
    </w:p>
    <w:p w:rsidR="00E6170D" w:rsidRPr="008E2336" w:rsidRDefault="00435091" w:rsidP="00E25424">
      <w:pPr>
        <w:pStyle w:val="TDC1"/>
        <w:rPr>
          <w:spacing w:val="0"/>
          <w:lang w:val="es-UY"/>
        </w:rPr>
      </w:pPr>
      <w:hyperlink w:anchor="_Toc472506577" w:history="1">
        <w:r w:rsidR="009A45F0" w:rsidRPr="009A45F0">
          <w:rPr>
            <w:rStyle w:val="Hipervnculo"/>
          </w:rPr>
          <w:t>9.Requisitos para la presentación de las ofertas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Toc472506577</w:instrText>
        </w:r>
        <w:r w:rsidR="009A45F0" w:rsidRPr="009A45F0">
          <w:rPr>
            <w:webHidden/>
          </w:rPr>
          <w:instrText xml:space="preserve"> \h </w:instrText>
        </w:r>
        <w:r w:rsidRPr="009A45F0">
          <w:rPr>
            <w:webHidden/>
          </w:rPr>
        </w:r>
        <w:r w:rsidRPr="009A45F0">
          <w:rPr>
            <w:webHidden/>
          </w:rPr>
          <w:fldChar w:fldCharType="separate"/>
        </w:r>
        <w:r w:rsidR="008B6B4E">
          <w:rPr>
            <w:webHidden/>
          </w:rPr>
          <w:t>8</w:t>
        </w:r>
        <w:r w:rsidRPr="009A45F0">
          <w:rPr>
            <w:webHidden/>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78" w:history="1">
        <w:r w:rsidR="009A45F0" w:rsidRPr="009A45F0">
          <w:rPr>
            <w:rStyle w:val="Hipervnculo"/>
            <w:rFonts w:ascii="Cambria" w:hAnsi="Cambria"/>
            <w:sz w:val="20"/>
          </w:rPr>
          <w:t>9.1</w:t>
        </w:r>
        <w:r w:rsidR="009A45F0" w:rsidRPr="009A45F0">
          <w:rPr>
            <w:rFonts w:ascii="Cambria" w:hAnsi="Cambria"/>
            <w:sz w:val="20"/>
            <w:lang w:val="es-UY"/>
          </w:rPr>
          <w:tab/>
        </w:r>
        <w:r w:rsidR="009A45F0" w:rsidRPr="009A45F0">
          <w:rPr>
            <w:rStyle w:val="Hipervnculo"/>
            <w:rFonts w:ascii="Cambria" w:hAnsi="Cambria"/>
            <w:sz w:val="20"/>
          </w:rPr>
          <w:t>Documentos integrantes de la oferta</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Toc472506578</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9</w:t>
        </w:r>
        <w:r w:rsidRPr="009A45F0">
          <w:rPr>
            <w:rFonts w:ascii="Cambria" w:hAnsi="Cambria"/>
            <w:webHidden/>
            <w:sz w:val="20"/>
          </w:rPr>
          <w:fldChar w:fldCharType="end"/>
        </w:r>
      </w:hyperlink>
    </w:p>
    <w:p w:rsidR="00E6170D" w:rsidRPr="008E2336" w:rsidRDefault="00435091">
      <w:pPr>
        <w:pStyle w:val="TDC3"/>
        <w:tabs>
          <w:tab w:val="left" w:pos="1100"/>
          <w:tab w:val="right" w:leader="dot" w:pos="8828"/>
        </w:tabs>
        <w:rPr>
          <w:rFonts w:ascii="Cambria" w:hAnsi="Cambria"/>
          <w:sz w:val="20"/>
          <w:lang w:val="es-UY"/>
        </w:rPr>
      </w:pPr>
      <w:hyperlink w:anchor="_Toc472506579" w:history="1">
        <w:r w:rsidR="009A45F0" w:rsidRPr="009A45F0">
          <w:rPr>
            <w:rStyle w:val="Hipervnculo"/>
            <w:rFonts w:ascii="Cambria" w:hAnsi="Cambria"/>
            <w:sz w:val="20"/>
          </w:rPr>
          <w:t>9.2</w:t>
        </w:r>
        <w:r w:rsidR="009A45F0" w:rsidRPr="009A45F0">
          <w:rPr>
            <w:rFonts w:ascii="Cambria" w:hAnsi="Cambria"/>
            <w:sz w:val="20"/>
            <w:lang w:val="es-UY"/>
          </w:rPr>
          <w:tab/>
        </w:r>
        <w:r w:rsidR="009A45F0" w:rsidRPr="009A45F0">
          <w:rPr>
            <w:rStyle w:val="Hipervnculo"/>
            <w:rFonts w:ascii="Cambria" w:hAnsi="Cambria"/>
            <w:sz w:val="20"/>
          </w:rPr>
          <w:t>Requisitos previos a la presentación de la oferta</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Toc472506579</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9</w:t>
        </w:r>
        <w:r w:rsidRPr="009A45F0">
          <w:rPr>
            <w:rFonts w:ascii="Cambria" w:hAnsi="Cambria"/>
            <w:webHidden/>
            <w:sz w:val="20"/>
          </w:rPr>
          <w:fldChar w:fldCharType="end"/>
        </w:r>
      </w:hyperlink>
    </w:p>
    <w:p w:rsidR="00E6170D" w:rsidRPr="008E2336" w:rsidRDefault="00435091" w:rsidP="00E25424">
      <w:pPr>
        <w:pStyle w:val="TDC1"/>
        <w:rPr>
          <w:spacing w:val="0"/>
          <w:lang w:val="es-UY"/>
        </w:rPr>
      </w:pPr>
      <w:hyperlink w:anchor="_Toc472506580" w:history="1">
        <w:r w:rsidR="009A45F0" w:rsidRPr="009A45F0">
          <w:rPr>
            <w:rStyle w:val="Hipervnculo"/>
          </w:rPr>
          <w:t>10.Validez de las ofertas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Toc472506580</w:instrText>
        </w:r>
        <w:r w:rsidR="009A45F0" w:rsidRPr="009A45F0">
          <w:rPr>
            <w:webHidden/>
          </w:rPr>
          <w:instrText xml:space="preserve"> \h </w:instrText>
        </w:r>
        <w:r w:rsidRPr="009A45F0">
          <w:rPr>
            <w:webHidden/>
          </w:rPr>
        </w:r>
        <w:r w:rsidRPr="009A45F0">
          <w:rPr>
            <w:webHidden/>
          </w:rPr>
          <w:fldChar w:fldCharType="separate"/>
        </w:r>
        <w:r w:rsidR="008B6B4E">
          <w:rPr>
            <w:webHidden/>
          </w:rPr>
          <w:t>9</w:t>
        </w:r>
        <w:r w:rsidRPr="009A45F0">
          <w:rPr>
            <w:webHidden/>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81" w:history="1">
        <w:r w:rsidR="009A45F0" w:rsidRPr="009A45F0">
          <w:rPr>
            <w:rStyle w:val="Hipervnculo"/>
            <w:rFonts w:ascii="Cambria" w:hAnsi="Cambria"/>
            <w:sz w:val="20"/>
          </w:rPr>
          <w:t>10.1</w:t>
        </w:r>
        <w:r w:rsidR="009A45F0" w:rsidRPr="009A45F0">
          <w:rPr>
            <w:rFonts w:ascii="Cambria" w:hAnsi="Cambria"/>
            <w:sz w:val="20"/>
            <w:lang w:val="es-UY"/>
          </w:rPr>
          <w:tab/>
        </w:r>
        <w:r w:rsidR="009A45F0" w:rsidRPr="009A45F0">
          <w:rPr>
            <w:rStyle w:val="Hipervnculo"/>
            <w:rFonts w:ascii="Cambria" w:hAnsi="Cambria"/>
            <w:sz w:val="20"/>
          </w:rPr>
          <w:t>Consideraciones generales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Toc472506581</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9</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82" w:history="1">
        <w:r w:rsidR="009A45F0" w:rsidRPr="009A45F0">
          <w:rPr>
            <w:rStyle w:val="Hipervnculo"/>
            <w:rFonts w:ascii="Cambria" w:hAnsi="Cambria"/>
            <w:sz w:val="20"/>
          </w:rPr>
          <w:t>10.2</w:t>
        </w:r>
        <w:r w:rsidR="009A45F0" w:rsidRPr="009A45F0">
          <w:rPr>
            <w:rFonts w:ascii="Cambria" w:hAnsi="Cambria"/>
            <w:sz w:val="20"/>
            <w:lang w:val="es-UY"/>
          </w:rPr>
          <w:tab/>
        </w:r>
        <w:r w:rsidR="009A45F0" w:rsidRPr="009A45F0">
          <w:rPr>
            <w:rStyle w:val="Hipervnculo"/>
            <w:rFonts w:ascii="Cambria" w:hAnsi="Cambria"/>
            <w:sz w:val="20"/>
          </w:rPr>
          <w:t>Objeto</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Toc472506582</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10</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83" w:history="1">
        <w:r w:rsidR="009A45F0" w:rsidRPr="009A45F0">
          <w:rPr>
            <w:rStyle w:val="Hipervnculo"/>
            <w:rFonts w:ascii="Cambria" w:hAnsi="Cambria"/>
            <w:sz w:val="20"/>
          </w:rPr>
          <w:t>10.3</w:t>
        </w:r>
        <w:r w:rsidR="009A45F0" w:rsidRPr="009A45F0">
          <w:rPr>
            <w:rFonts w:ascii="Cambria" w:hAnsi="Cambria"/>
            <w:sz w:val="20"/>
            <w:lang w:val="es-UY"/>
          </w:rPr>
          <w:tab/>
        </w:r>
        <w:r w:rsidR="009A45F0" w:rsidRPr="009A45F0">
          <w:rPr>
            <w:rStyle w:val="Hipervnculo"/>
            <w:rFonts w:ascii="Cambria" w:hAnsi="Cambria"/>
            <w:sz w:val="20"/>
          </w:rPr>
          <w:t>Precio y cotización</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Toc472506583</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10</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84" w:history="1">
        <w:r w:rsidR="009A45F0" w:rsidRPr="009A45F0">
          <w:rPr>
            <w:rStyle w:val="Hipervnculo"/>
            <w:rFonts w:ascii="Cambria" w:hAnsi="Cambria"/>
            <w:sz w:val="20"/>
          </w:rPr>
          <w:t>10.4</w:t>
        </w:r>
        <w:r w:rsidR="009A45F0" w:rsidRPr="009A45F0">
          <w:rPr>
            <w:rFonts w:ascii="Cambria" w:hAnsi="Cambria"/>
            <w:sz w:val="20"/>
            <w:lang w:val="es-UY"/>
          </w:rPr>
          <w:tab/>
        </w:r>
        <w:r w:rsidR="009A45F0" w:rsidRPr="009A45F0">
          <w:rPr>
            <w:rStyle w:val="Hipervnculo"/>
            <w:rFonts w:ascii="Cambria" w:hAnsi="Cambria"/>
            <w:sz w:val="20"/>
          </w:rPr>
          <w:t>Tributos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Toc472506584</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12</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85" w:history="1">
        <w:r w:rsidR="009A45F0" w:rsidRPr="009A45F0">
          <w:rPr>
            <w:rStyle w:val="Hipervnculo"/>
            <w:rFonts w:ascii="Cambria" w:hAnsi="Cambria"/>
            <w:sz w:val="20"/>
          </w:rPr>
          <w:t>10.5</w:t>
        </w:r>
        <w:r w:rsidR="009A45F0" w:rsidRPr="009A45F0">
          <w:rPr>
            <w:rFonts w:ascii="Cambria" w:hAnsi="Cambria"/>
            <w:sz w:val="20"/>
            <w:lang w:val="es-UY"/>
          </w:rPr>
          <w:tab/>
        </w:r>
        <w:r w:rsidR="009A45F0" w:rsidRPr="009A45F0">
          <w:rPr>
            <w:rStyle w:val="Hipervnculo"/>
            <w:rFonts w:ascii="Cambria" w:hAnsi="Cambria"/>
            <w:sz w:val="20"/>
          </w:rPr>
          <w:t>Regímenes de Preferencia</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Toc472506585</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13</w:t>
        </w:r>
        <w:r w:rsidRPr="009A45F0">
          <w:rPr>
            <w:rFonts w:ascii="Cambria" w:hAnsi="Cambria"/>
            <w:webHidden/>
            <w:sz w:val="20"/>
          </w:rPr>
          <w:fldChar w:fldCharType="end"/>
        </w:r>
      </w:hyperlink>
    </w:p>
    <w:p w:rsidR="00E6170D" w:rsidRPr="008E2336" w:rsidRDefault="00435091" w:rsidP="00E25424">
      <w:pPr>
        <w:pStyle w:val="TDC1"/>
        <w:rPr>
          <w:spacing w:val="0"/>
          <w:lang w:val="es-UY"/>
        </w:rPr>
      </w:pPr>
      <w:hyperlink w:anchor="_Toc472506586" w:history="1">
        <w:r w:rsidR="009A45F0" w:rsidRPr="009A45F0">
          <w:rPr>
            <w:rStyle w:val="Hipervnculo"/>
          </w:rPr>
          <w:t>11.Garantía de mantenimiento de oferta</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Toc472506586</w:instrText>
        </w:r>
        <w:r w:rsidR="009A45F0" w:rsidRPr="009A45F0">
          <w:rPr>
            <w:webHidden/>
          </w:rPr>
          <w:instrText xml:space="preserve"> \h </w:instrText>
        </w:r>
        <w:r w:rsidRPr="009A45F0">
          <w:rPr>
            <w:webHidden/>
          </w:rPr>
        </w:r>
        <w:r w:rsidRPr="009A45F0">
          <w:rPr>
            <w:webHidden/>
          </w:rPr>
          <w:fldChar w:fldCharType="separate"/>
        </w:r>
        <w:r w:rsidR="008B6B4E">
          <w:rPr>
            <w:webHidden/>
          </w:rPr>
          <w:t>13</w:t>
        </w:r>
        <w:r w:rsidRPr="009A45F0">
          <w:rPr>
            <w:webHidden/>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87" w:history="1">
        <w:r w:rsidR="009A45F0" w:rsidRPr="009A45F0">
          <w:rPr>
            <w:rStyle w:val="Hipervnculo"/>
            <w:rFonts w:ascii="Cambria" w:hAnsi="Cambria"/>
            <w:sz w:val="20"/>
          </w:rPr>
          <w:t>11.1</w:t>
        </w:r>
        <w:r w:rsidR="009A45F0" w:rsidRPr="009A45F0">
          <w:rPr>
            <w:rFonts w:ascii="Cambria" w:hAnsi="Cambria"/>
            <w:sz w:val="20"/>
            <w:lang w:val="es-UY"/>
          </w:rPr>
          <w:tab/>
        </w:r>
        <w:r w:rsidR="009A45F0" w:rsidRPr="009A45F0">
          <w:rPr>
            <w:rStyle w:val="Hipervnculo"/>
            <w:rFonts w:ascii="Cambria" w:hAnsi="Cambria"/>
            <w:sz w:val="20"/>
          </w:rPr>
          <w:t>Ejecución</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Toc472506587</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13</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88" w:history="1">
        <w:r w:rsidR="009A45F0" w:rsidRPr="009A45F0">
          <w:rPr>
            <w:rStyle w:val="Hipervnculo"/>
            <w:rFonts w:ascii="Cambria" w:hAnsi="Cambria"/>
            <w:sz w:val="20"/>
          </w:rPr>
          <w:t>11.2</w:t>
        </w:r>
        <w:r w:rsidR="009A45F0" w:rsidRPr="009A45F0">
          <w:rPr>
            <w:rFonts w:ascii="Cambria" w:hAnsi="Cambria"/>
            <w:sz w:val="20"/>
            <w:lang w:val="es-UY"/>
          </w:rPr>
          <w:tab/>
        </w:r>
        <w:r w:rsidR="009A45F0" w:rsidRPr="009A45F0">
          <w:rPr>
            <w:rStyle w:val="Hipervnculo"/>
            <w:rFonts w:ascii="Cambria" w:hAnsi="Cambria"/>
            <w:sz w:val="20"/>
          </w:rPr>
          <w:t>Comunicación a RUPE</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Toc472506588</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13</w:t>
        </w:r>
        <w:r w:rsidRPr="009A45F0">
          <w:rPr>
            <w:rFonts w:ascii="Cambria" w:hAnsi="Cambria"/>
            <w:webHidden/>
            <w:sz w:val="20"/>
          </w:rPr>
          <w:fldChar w:fldCharType="end"/>
        </w:r>
      </w:hyperlink>
    </w:p>
    <w:p w:rsidR="00E6170D" w:rsidRPr="008E2336" w:rsidRDefault="00435091" w:rsidP="00E25424">
      <w:pPr>
        <w:pStyle w:val="TDC1"/>
        <w:rPr>
          <w:spacing w:val="0"/>
          <w:lang w:val="es-UY"/>
        </w:rPr>
      </w:pPr>
      <w:hyperlink w:anchor="_Toc472506589" w:history="1">
        <w:r w:rsidR="009A45F0" w:rsidRPr="009A45F0">
          <w:rPr>
            <w:rStyle w:val="Hipervnculo"/>
          </w:rPr>
          <w:t>12.Presentación, Confidencialidad y Apertura de ofertas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Toc472506589</w:instrText>
        </w:r>
        <w:r w:rsidR="009A45F0" w:rsidRPr="009A45F0">
          <w:rPr>
            <w:webHidden/>
          </w:rPr>
          <w:instrText xml:space="preserve"> \h </w:instrText>
        </w:r>
        <w:r w:rsidRPr="009A45F0">
          <w:rPr>
            <w:webHidden/>
          </w:rPr>
        </w:r>
        <w:r w:rsidRPr="009A45F0">
          <w:rPr>
            <w:webHidden/>
          </w:rPr>
          <w:fldChar w:fldCharType="separate"/>
        </w:r>
        <w:r w:rsidR="008B6B4E">
          <w:rPr>
            <w:webHidden/>
          </w:rPr>
          <w:t>13</w:t>
        </w:r>
        <w:r w:rsidRPr="009A45F0">
          <w:rPr>
            <w:webHidden/>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90" w:history="1">
        <w:r w:rsidR="009A45F0" w:rsidRPr="009A45F0">
          <w:rPr>
            <w:rStyle w:val="Hipervnculo"/>
            <w:rFonts w:ascii="Cambria" w:hAnsi="Cambria"/>
            <w:sz w:val="20"/>
          </w:rPr>
          <w:t>12.1</w:t>
        </w:r>
        <w:r w:rsidR="009A45F0" w:rsidRPr="009A45F0">
          <w:rPr>
            <w:rFonts w:ascii="Cambria" w:hAnsi="Cambria"/>
            <w:sz w:val="20"/>
            <w:lang w:val="es-UY"/>
          </w:rPr>
          <w:tab/>
        </w:r>
        <w:r w:rsidR="009A45F0" w:rsidRPr="009A45F0">
          <w:rPr>
            <w:rStyle w:val="Hipervnculo"/>
            <w:rFonts w:ascii="Cambria" w:hAnsi="Cambria"/>
            <w:sz w:val="20"/>
          </w:rPr>
          <w:t>Presentación</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Toc472506590</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13</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91" w:history="1">
        <w:r w:rsidR="009A45F0" w:rsidRPr="009A45F0">
          <w:rPr>
            <w:rStyle w:val="Hipervnculo"/>
            <w:rFonts w:ascii="Cambria" w:hAnsi="Cambria"/>
            <w:sz w:val="20"/>
          </w:rPr>
          <w:t>12.2</w:t>
        </w:r>
        <w:r w:rsidR="009A45F0" w:rsidRPr="009A45F0">
          <w:rPr>
            <w:rFonts w:ascii="Cambria" w:hAnsi="Cambria"/>
            <w:sz w:val="20"/>
            <w:lang w:val="es-UY"/>
          </w:rPr>
          <w:tab/>
        </w:r>
        <w:r w:rsidR="009A45F0" w:rsidRPr="009A45F0">
          <w:rPr>
            <w:rStyle w:val="Hipervnculo"/>
            <w:rFonts w:ascii="Cambria" w:hAnsi="Cambria"/>
            <w:sz w:val="20"/>
          </w:rPr>
          <w:t>Confidencialidad</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Toc472506591</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13</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92" w:history="1">
        <w:r w:rsidR="009A45F0" w:rsidRPr="009A45F0">
          <w:rPr>
            <w:rStyle w:val="Hipervnculo"/>
            <w:rFonts w:ascii="Cambria" w:hAnsi="Cambria"/>
            <w:sz w:val="20"/>
          </w:rPr>
          <w:t>12.3</w:t>
        </w:r>
        <w:r w:rsidR="009A45F0" w:rsidRPr="009A45F0">
          <w:rPr>
            <w:rFonts w:ascii="Cambria" w:hAnsi="Cambria"/>
            <w:sz w:val="20"/>
            <w:lang w:val="es-UY"/>
          </w:rPr>
          <w:tab/>
        </w:r>
        <w:r w:rsidR="009A45F0" w:rsidRPr="009A45F0">
          <w:rPr>
            <w:rStyle w:val="Hipervnculo"/>
            <w:rFonts w:ascii="Cambria" w:hAnsi="Cambria"/>
            <w:sz w:val="20"/>
          </w:rPr>
          <w:t>Apertura</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Toc472506592</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14</w:t>
        </w:r>
        <w:r w:rsidRPr="009A45F0">
          <w:rPr>
            <w:rFonts w:ascii="Cambria" w:hAnsi="Cambria"/>
            <w:webHidden/>
            <w:sz w:val="20"/>
          </w:rPr>
          <w:fldChar w:fldCharType="end"/>
        </w:r>
      </w:hyperlink>
    </w:p>
    <w:p w:rsidR="00E6170D" w:rsidRPr="008E2336" w:rsidRDefault="00435091" w:rsidP="00E25424">
      <w:pPr>
        <w:pStyle w:val="TDC1"/>
        <w:rPr>
          <w:spacing w:val="0"/>
          <w:lang w:val="es-UY"/>
        </w:rPr>
      </w:pPr>
      <w:hyperlink w:anchor="_Toc472506593" w:history="1">
        <w:r w:rsidR="009A45F0" w:rsidRPr="009A45F0">
          <w:rPr>
            <w:rStyle w:val="Hipervnculo"/>
          </w:rPr>
          <w:t>13. Defectos, carencias o errores en las ofertas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Toc472506593</w:instrText>
        </w:r>
        <w:r w:rsidR="009A45F0" w:rsidRPr="009A45F0">
          <w:rPr>
            <w:webHidden/>
          </w:rPr>
          <w:instrText xml:space="preserve"> \h </w:instrText>
        </w:r>
        <w:r w:rsidRPr="009A45F0">
          <w:rPr>
            <w:webHidden/>
          </w:rPr>
        </w:r>
        <w:r w:rsidRPr="009A45F0">
          <w:rPr>
            <w:webHidden/>
          </w:rPr>
          <w:fldChar w:fldCharType="separate"/>
        </w:r>
        <w:r w:rsidR="008B6B4E">
          <w:rPr>
            <w:webHidden/>
          </w:rPr>
          <w:t>14</w:t>
        </w:r>
        <w:r w:rsidRPr="009A45F0">
          <w:rPr>
            <w:webHidden/>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94" w:history="1">
        <w:r w:rsidR="009A45F0" w:rsidRPr="009A45F0">
          <w:rPr>
            <w:rStyle w:val="Hipervnculo"/>
            <w:rFonts w:ascii="Cambria" w:hAnsi="Cambria"/>
            <w:sz w:val="20"/>
          </w:rPr>
          <w:t>13.1</w:t>
        </w:r>
        <w:r w:rsidR="009A45F0" w:rsidRPr="009A45F0">
          <w:rPr>
            <w:rFonts w:ascii="Cambria" w:hAnsi="Cambria"/>
            <w:sz w:val="20"/>
            <w:lang w:val="es-UY"/>
          </w:rPr>
          <w:tab/>
        </w:r>
        <w:r w:rsidR="009A45F0" w:rsidRPr="009A45F0">
          <w:rPr>
            <w:rStyle w:val="Hipervnculo"/>
            <w:rFonts w:ascii="Cambria" w:hAnsi="Cambria"/>
            <w:sz w:val="20"/>
          </w:rPr>
          <w:t>Comisión Asesora de Adjudicaciones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Toc472506594</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14</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95" w:history="1">
        <w:r w:rsidR="009A45F0" w:rsidRPr="009A45F0">
          <w:rPr>
            <w:rStyle w:val="Hipervnculo"/>
            <w:rFonts w:ascii="Cambria" w:hAnsi="Cambria"/>
            <w:sz w:val="20"/>
          </w:rPr>
          <w:t>13.2</w:t>
        </w:r>
        <w:r w:rsidR="009A45F0" w:rsidRPr="009A45F0">
          <w:rPr>
            <w:rFonts w:ascii="Cambria" w:hAnsi="Cambria"/>
            <w:sz w:val="20"/>
            <w:lang w:val="es-UY"/>
          </w:rPr>
          <w:tab/>
        </w:r>
        <w:r w:rsidR="009A45F0" w:rsidRPr="009A45F0">
          <w:rPr>
            <w:rStyle w:val="Hipervnculo"/>
            <w:rFonts w:ascii="Cambria" w:hAnsi="Cambria"/>
            <w:sz w:val="20"/>
          </w:rPr>
          <w:t>Elegibilidad de las ofertas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Toc472506595</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15</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96" w:history="1">
        <w:r w:rsidR="009A45F0" w:rsidRPr="009A45F0">
          <w:rPr>
            <w:rStyle w:val="Hipervnculo"/>
            <w:rFonts w:ascii="Cambria" w:hAnsi="Cambria"/>
            <w:sz w:val="20"/>
          </w:rPr>
          <w:t>13.3</w:t>
        </w:r>
        <w:r w:rsidR="009A45F0" w:rsidRPr="009A45F0">
          <w:rPr>
            <w:rFonts w:ascii="Cambria" w:hAnsi="Cambria"/>
            <w:sz w:val="20"/>
            <w:lang w:val="es-UY"/>
          </w:rPr>
          <w:tab/>
        </w:r>
        <w:r w:rsidR="009A45F0" w:rsidRPr="009A45F0">
          <w:rPr>
            <w:rStyle w:val="Hipervnculo"/>
            <w:rFonts w:ascii="Cambria" w:hAnsi="Cambria"/>
            <w:sz w:val="20"/>
          </w:rPr>
          <w:t>Evaluación</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Toc472506596</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16</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97" w:history="1">
        <w:r w:rsidR="009A45F0" w:rsidRPr="009A45F0">
          <w:rPr>
            <w:rStyle w:val="Hipervnculo"/>
            <w:rFonts w:ascii="Cambria" w:hAnsi="Cambria"/>
            <w:sz w:val="20"/>
          </w:rPr>
          <w:t>13.4</w:t>
        </w:r>
        <w:r w:rsidR="009A45F0" w:rsidRPr="009A45F0">
          <w:rPr>
            <w:rFonts w:ascii="Cambria" w:hAnsi="Cambria"/>
            <w:sz w:val="20"/>
            <w:lang w:val="es-UY"/>
          </w:rPr>
          <w:tab/>
        </w:r>
        <w:r w:rsidR="009A45F0" w:rsidRPr="009A45F0">
          <w:rPr>
            <w:rStyle w:val="Hipervnculo"/>
            <w:rFonts w:ascii="Cambria" w:hAnsi="Cambria"/>
            <w:sz w:val="20"/>
          </w:rPr>
          <w:t>Mejora de ofertas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Toc472506597</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16</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98" w:history="1">
        <w:r w:rsidR="009A45F0" w:rsidRPr="009A45F0">
          <w:rPr>
            <w:rStyle w:val="Hipervnculo"/>
            <w:rFonts w:ascii="Cambria" w:hAnsi="Cambria"/>
            <w:sz w:val="20"/>
          </w:rPr>
          <w:t>13.5</w:t>
        </w:r>
        <w:r w:rsidR="009A45F0" w:rsidRPr="009A45F0">
          <w:rPr>
            <w:rFonts w:ascii="Cambria" w:hAnsi="Cambria"/>
            <w:sz w:val="20"/>
            <w:lang w:val="es-UY"/>
          </w:rPr>
          <w:tab/>
        </w:r>
        <w:r w:rsidR="009A45F0" w:rsidRPr="009A45F0">
          <w:rPr>
            <w:rStyle w:val="Hipervnculo"/>
            <w:rFonts w:ascii="Cambria" w:hAnsi="Cambria"/>
            <w:sz w:val="20"/>
          </w:rPr>
          <w:t>Negociaciones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Toc472506598</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17</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599" w:history="1">
        <w:r w:rsidR="009A45F0" w:rsidRPr="009A45F0">
          <w:rPr>
            <w:rStyle w:val="Hipervnculo"/>
            <w:rFonts w:ascii="Cambria" w:hAnsi="Cambria"/>
            <w:sz w:val="20"/>
          </w:rPr>
          <w:t>13.6</w:t>
        </w:r>
        <w:r w:rsidR="009A45F0" w:rsidRPr="009A45F0">
          <w:rPr>
            <w:rFonts w:ascii="Cambria" w:hAnsi="Cambria"/>
            <w:sz w:val="20"/>
            <w:lang w:val="es-UY"/>
          </w:rPr>
          <w:tab/>
        </w:r>
        <w:r w:rsidR="009A45F0" w:rsidRPr="009A45F0">
          <w:rPr>
            <w:rStyle w:val="Hipervnculo"/>
            <w:rFonts w:ascii="Cambria" w:hAnsi="Cambria"/>
            <w:sz w:val="20"/>
          </w:rPr>
          <w:t>Rechazo de todas las ofertas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Toc472506599</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17</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600" w:history="1">
        <w:r w:rsidR="009A45F0" w:rsidRPr="009A45F0">
          <w:rPr>
            <w:rStyle w:val="Hipervnculo"/>
            <w:rFonts w:ascii="Cambria" w:hAnsi="Cambria"/>
            <w:sz w:val="20"/>
          </w:rPr>
          <w:t>13.7</w:t>
        </w:r>
        <w:r w:rsidR="009A45F0" w:rsidRPr="009A45F0">
          <w:rPr>
            <w:rFonts w:ascii="Cambria" w:hAnsi="Cambria"/>
            <w:sz w:val="20"/>
            <w:lang w:val="es-UY"/>
          </w:rPr>
          <w:tab/>
        </w:r>
        <w:r w:rsidR="009A45F0" w:rsidRPr="009A45F0">
          <w:rPr>
            <w:rStyle w:val="Hipervnculo"/>
            <w:rFonts w:ascii="Cambria" w:hAnsi="Cambria"/>
            <w:sz w:val="20"/>
          </w:rPr>
          <w:t>Vista de las actuaciones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Toc472506600</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17</w:t>
        </w:r>
        <w:r w:rsidRPr="009A45F0">
          <w:rPr>
            <w:rFonts w:ascii="Cambria" w:hAnsi="Cambria"/>
            <w:webHidden/>
            <w:sz w:val="20"/>
          </w:rPr>
          <w:fldChar w:fldCharType="end"/>
        </w:r>
      </w:hyperlink>
    </w:p>
    <w:p w:rsidR="00E6170D" w:rsidRPr="008E2336" w:rsidRDefault="00435091" w:rsidP="00E25424">
      <w:pPr>
        <w:pStyle w:val="TDC1"/>
        <w:rPr>
          <w:spacing w:val="0"/>
          <w:lang w:val="es-UY"/>
        </w:rPr>
      </w:pPr>
      <w:hyperlink w:anchor="_Toc472506601" w:history="1">
        <w:r w:rsidR="009A45F0" w:rsidRPr="009A45F0">
          <w:rPr>
            <w:rStyle w:val="Hipervnculo"/>
          </w:rPr>
          <w:t>14.Adjudicación</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Toc472506601</w:instrText>
        </w:r>
        <w:r w:rsidR="009A45F0" w:rsidRPr="009A45F0">
          <w:rPr>
            <w:webHidden/>
          </w:rPr>
          <w:instrText xml:space="preserve"> \h </w:instrText>
        </w:r>
        <w:r w:rsidRPr="009A45F0">
          <w:rPr>
            <w:webHidden/>
          </w:rPr>
        </w:r>
        <w:r w:rsidRPr="009A45F0">
          <w:rPr>
            <w:webHidden/>
          </w:rPr>
          <w:fldChar w:fldCharType="separate"/>
        </w:r>
        <w:r w:rsidR="008B6B4E">
          <w:rPr>
            <w:webHidden/>
          </w:rPr>
          <w:t>17</w:t>
        </w:r>
        <w:r w:rsidRPr="009A45F0">
          <w:rPr>
            <w:webHidden/>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602" w:history="1">
        <w:r w:rsidR="009A45F0" w:rsidRPr="009A45F0">
          <w:rPr>
            <w:rStyle w:val="Hipervnculo"/>
            <w:rFonts w:ascii="Cambria" w:hAnsi="Cambria"/>
            <w:sz w:val="20"/>
          </w:rPr>
          <w:t>14.1</w:t>
        </w:r>
        <w:r w:rsidR="009A45F0" w:rsidRPr="009A45F0">
          <w:rPr>
            <w:rFonts w:ascii="Cambria" w:hAnsi="Cambria"/>
            <w:sz w:val="20"/>
            <w:lang w:val="es-UY"/>
          </w:rPr>
          <w:tab/>
        </w:r>
        <w:r w:rsidR="009A45F0" w:rsidRPr="009A45F0">
          <w:rPr>
            <w:rStyle w:val="Hipervnculo"/>
            <w:rFonts w:ascii="Cambria" w:hAnsi="Cambria"/>
            <w:sz w:val="20"/>
          </w:rPr>
          <w:t>Dictado del acto</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Toc472506602</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17</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603" w:history="1">
        <w:r w:rsidR="009A45F0" w:rsidRPr="009A45F0">
          <w:rPr>
            <w:rStyle w:val="Hipervnculo"/>
            <w:rFonts w:ascii="Cambria" w:hAnsi="Cambria"/>
            <w:sz w:val="20"/>
          </w:rPr>
          <w:t>14.2</w:t>
        </w:r>
        <w:r w:rsidR="009A45F0" w:rsidRPr="009A45F0">
          <w:rPr>
            <w:rFonts w:ascii="Cambria" w:hAnsi="Cambria"/>
            <w:sz w:val="20"/>
            <w:lang w:val="es-UY"/>
          </w:rPr>
          <w:tab/>
        </w:r>
        <w:r w:rsidR="009A45F0" w:rsidRPr="009A45F0">
          <w:rPr>
            <w:rStyle w:val="Hipervnculo"/>
            <w:rFonts w:ascii="Cambria" w:hAnsi="Cambria"/>
            <w:sz w:val="20"/>
          </w:rPr>
          <w:t>Requisitos formales</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Toc472506603</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17</w:t>
        </w:r>
        <w:r w:rsidRPr="009A45F0">
          <w:rPr>
            <w:rFonts w:ascii="Cambria" w:hAnsi="Cambria"/>
            <w:webHidden/>
            <w:sz w:val="20"/>
          </w:rPr>
          <w:fldChar w:fldCharType="end"/>
        </w:r>
      </w:hyperlink>
    </w:p>
    <w:p w:rsidR="00E6170D" w:rsidRPr="008E2336" w:rsidRDefault="00435091" w:rsidP="00E25424">
      <w:pPr>
        <w:pStyle w:val="TDC1"/>
        <w:rPr>
          <w:spacing w:val="0"/>
          <w:lang w:val="es-UY"/>
        </w:rPr>
      </w:pPr>
      <w:hyperlink w:anchor="_Toc472506604" w:history="1">
        <w:r w:rsidR="009A45F0" w:rsidRPr="009A45F0">
          <w:rPr>
            <w:rStyle w:val="Hipervnculo"/>
          </w:rPr>
          <w:t>15.Aumento o disminución de cantidades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Toc472506604</w:instrText>
        </w:r>
        <w:r w:rsidR="009A45F0" w:rsidRPr="009A45F0">
          <w:rPr>
            <w:webHidden/>
          </w:rPr>
          <w:instrText xml:space="preserve"> \h </w:instrText>
        </w:r>
        <w:r w:rsidRPr="009A45F0">
          <w:rPr>
            <w:webHidden/>
          </w:rPr>
        </w:r>
        <w:r w:rsidRPr="009A45F0">
          <w:rPr>
            <w:webHidden/>
          </w:rPr>
          <w:fldChar w:fldCharType="separate"/>
        </w:r>
        <w:r w:rsidR="008B6B4E">
          <w:rPr>
            <w:webHidden/>
          </w:rPr>
          <w:t>18</w:t>
        </w:r>
        <w:r w:rsidRPr="009A45F0">
          <w:rPr>
            <w:webHidden/>
          </w:rPr>
          <w:fldChar w:fldCharType="end"/>
        </w:r>
      </w:hyperlink>
    </w:p>
    <w:p w:rsidR="00E6170D" w:rsidRPr="008E2336" w:rsidRDefault="00435091" w:rsidP="00E25424">
      <w:pPr>
        <w:pStyle w:val="TDC1"/>
        <w:rPr>
          <w:spacing w:val="0"/>
          <w:lang w:val="es-UY"/>
        </w:rPr>
      </w:pPr>
      <w:hyperlink w:anchor="_Toc472506605" w:history="1">
        <w:r w:rsidR="009A45F0" w:rsidRPr="009A45F0">
          <w:rPr>
            <w:rStyle w:val="Hipervnculo"/>
          </w:rPr>
          <w:t>16.Notificación</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Toc472506605</w:instrText>
        </w:r>
        <w:r w:rsidR="009A45F0" w:rsidRPr="009A45F0">
          <w:rPr>
            <w:webHidden/>
          </w:rPr>
          <w:instrText xml:space="preserve"> \h </w:instrText>
        </w:r>
        <w:r w:rsidRPr="009A45F0">
          <w:rPr>
            <w:webHidden/>
          </w:rPr>
        </w:r>
        <w:r w:rsidRPr="009A45F0">
          <w:rPr>
            <w:webHidden/>
          </w:rPr>
          <w:fldChar w:fldCharType="separate"/>
        </w:r>
        <w:r w:rsidR="008B6B4E">
          <w:rPr>
            <w:webHidden/>
          </w:rPr>
          <w:t>18</w:t>
        </w:r>
        <w:r w:rsidRPr="009A45F0">
          <w:rPr>
            <w:webHidden/>
          </w:rPr>
          <w:fldChar w:fldCharType="end"/>
        </w:r>
      </w:hyperlink>
    </w:p>
    <w:p w:rsidR="00E6170D" w:rsidRPr="008E2336" w:rsidRDefault="00435091" w:rsidP="00E25424">
      <w:pPr>
        <w:pStyle w:val="TDC1"/>
        <w:rPr>
          <w:spacing w:val="0"/>
          <w:lang w:val="es-UY"/>
        </w:rPr>
      </w:pPr>
      <w:hyperlink w:anchor="_Toc472506606" w:history="1">
        <w:r w:rsidR="009A45F0" w:rsidRPr="009A45F0">
          <w:rPr>
            <w:rStyle w:val="Hipervnculo"/>
          </w:rPr>
          <w:t>17.Devolución de las garantías de mantenimiento de oferta</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Toc472506606</w:instrText>
        </w:r>
        <w:r w:rsidR="009A45F0" w:rsidRPr="009A45F0">
          <w:rPr>
            <w:webHidden/>
          </w:rPr>
          <w:instrText xml:space="preserve"> \h </w:instrText>
        </w:r>
        <w:r w:rsidRPr="009A45F0">
          <w:rPr>
            <w:webHidden/>
          </w:rPr>
        </w:r>
        <w:r w:rsidRPr="009A45F0">
          <w:rPr>
            <w:webHidden/>
          </w:rPr>
          <w:fldChar w:fldCharType="separate"/>
        </w:r>
        <w:r w:rsidR="008B6B4E">
          <w:rPr>
            <w:webHidden/>
          </w:rPr>
          <w:t>18</w:t>
        </w:r>
        <w:r w:rsidRPr="009A45F0">
          <w:rPr>
            <w:webHidden/>
          </w:rPr>
          <w:fldChar w:fldCharType="end"/>
        </w:r>
      </w:hyperlink>
    </w:p>
    <w:p w:rsidR="00E6170D" w:rsidRPr="008E2336" w:rsidRDefault="00435091" w:rsidP="00E25424">
      <w:pPr>
        <w:pStyle w:val="TDC1"/>
        <w:rPr>
          <w:spacing w:val="0"/>
          <w:lang w:val="es-UY"/>
        </w:rPr>
      </w:pPr>
      <w:hyperlink w:anchor="_Toc472506607" w:history="1">
        <w:r w:rsidR="009A45F0" w:rsidRPr="009A45F0">
          <w:rPr>
            <w:rStyle w:val="Hipervnculo"/>
          </w:rPr>
          <w:t>18.Perfeccionamiento del contrato</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Toc472506607</w:instrText>
        </w:r>
        <w:r w:rsidR="009A45F0" w:rsidRPr="009A45F0">
          <w:rPr>
            <w:webHidden/>
          </w:rPr>
          <w:instrText xml:space="preserve"> \h </w:instrText>
        </w:r>
        <w:r w:rsidRPr="009A45F0">
          <w:rPr>
            <w:webHidden/>
          </w:rPr>
        </w:r>
        <w:r w:rsidRPr="009A45F0">
          <w:rPr>
            <w:webHidden/>
          </w:rPr>
          <w:fldChar w:fldCharType="separate"/>
        </w:r>
        <w:r w:rsidR="008B6B4E">
          <w:rPr>
            <w:webHidden/>
          </w:rPr>
          <w:t>18</w:t>
        </w:r>
        <w:r w:rsidRPr="009A45F0">
          <w:rPr>
            <w:webHidden/>
          </w:rPr>
          <w:fldChar w:fldCharType="end"/>
        </w:r>
      </w:hyperlink>
    </w:p>
    <w:p w:rsidR="00E6170D" w:rsidRPr="008E2336" w:rsidRDefault="00435091" w:rsidP="00E25424">
      <w:pPr>
        <w:pStyle w:val="TDC1"/>
        <w:rPr>
          <w:spacing w:val="0"/>
          <w:lang w:val="es-UY"/>
        </w:rPr>
      </w:pPr>
      <w:hyperlink w:anchor="_Toc472506608" w:history="1">
        <w:r w:rsidR="009A45F0" w:rsidRPr="009A45F0">
          <w:rPr>
            <w:rStyle w:val="Hipervnculo"/>
          </w:rPr>
          <w:t>19.Garantía de fiel cumplimiento del contrato</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Toc472506608</w:instrText>
        </w:r>
        <w:r w:rsidR="009A45F0" w:rsidRPr="009A45F0">
          <w:rPr>
            <w:webHidden/>
          </w:rPr>
          <w:instrText xml:space="preserve"> \h </w:instrText>
        </w:r>
        <w:r w:rsidRPr="009A45F0">
          <w:rPr>
            <w:webHidden/>
          </w:rPr>
        </w:r>
        <w:r w:rsidRPr="009A45F0">
          <w:rPr>
            <w:webHidden/>
          </w:rPr>
          <w:fldChar w:fldCharType="separate"/>
        </w:r>
        <w:r w:rsidR="008B6B4E">
          <w:rPr>
            <w:webHidden/>
          </w:rPr>
          <w:t>18</w:t>
        </w:r>
        <w:r w:rsidRPr="009A45F0">
          <w:rPr>
            <w:webHidden/>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609" w:history="1">
        <w:r w:rsidR="009A45F0" w:rsidRPr="009A45F0">
          <w:rPr>
            <w:rStyle w:val="Hipervnculo"/>
            <w:rFonts w:ascii="Cambria" w:hAnsi="Cambria"/>
            <w:sz w:val="20"/>
          </w:rPr>
          <w:t>19.1</w:t>
        </w:r>
        <w:r w:rsidR="009A45F0" w:rsidRPr="009A45F0">
          <w:rPr>
            <w:rFonts w:ascii="Cambria" w:hAnsi="Cambria"/>
            <w:sz w:val="20"/>
            <w:lang w:val="es-UY"/>
          </w:rPr>
          <w:tab/>
        </w:r>
        <w:r w:rsidR="009A45F0" w:rsidRPr="009A45F0">
          <w:rPr>
            <w:rStyle w:val="Hipervnculo"/>
            <w:rFonts w:ascii="Cambria" w:hAnsi="Cambria"/>
            <w:sz w:val="20"/>
          </w:rPr>
          <w:t>Constitución</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Toc472506609</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18</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610" w:history="1">
        <w:r w:rsidR="009A45F0" w:rsidRPr="009A45F0">
          <w:rPr>
            <w:rStyle w:val="Hipervnculo"/>
            <w:rFonts w:ascii="Cambria" w:hAnsi="Cambria"/>
            <w:sz w:val="20"/>
          </w:rPr>
          <w:t>19.2</w:t>
        </w:r>
        <w:r w:rsidR="009A45F0" w:rsidRPr="009A45F0">
          <w:rPr>
            <w:rFonts w:ascii="Cambria" w:hAnsi="Cambria"/>
            <w:sz w:val="20"/>
            <w:lang w:val="es-UY"/>
          </w:rPr>
          <w:tab/>
        </w:r>
        <w:r w:rsidR="009A45F0" w:rsidRPr="009A45F0">
          <w:rPr>
            <w:rStyle w:val="Hipervnculo"/>
            <w:rFonts w:ascii="Cambria" w:hAnsi="Cambria"/>
            <w:sz w:val="20"/>
          </w:rPr>
          <w:t>Opción de no presentación de la garantía</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Toc472506610</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19</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611" w:history="1">
        <w:r w:rsidR="009A45F0" w:rsidRPr="009A45F0">
          <w:rPr>
            <w:rStyle w:val="Hipervnculo"/>
            <w:rFonts w:ascii="Cambria" w:hAnsi="Cambria"/>
            <w:sz w:val="20"/>
          </w:rPr>
          <w:t>19.3</w:t>
        </w:r>
        <w:r w:rsidR="009A45F0" w:rsidRPr="009A45F0">
          <w:rPr>
            <w:rFonts w:ascii="Cambria" w:hAnsi="Cambria"/>
            <w:sz w:val="20"/>
            <w:lang w:val="es-UY"/>
          </w:rPr>
          <w:tab/>
        </w:r>
        <w:r w:rsidR="009A45F0" w:rsidRPr="009A45F0">
          <w:rPr>
            <w:rStyle w:val="Hipervnculo"/>
            <w:rFonts w:ascii="Cambria" w:hAnsi="Cambria"/>
            <w:sz w:val="20"/>
          </w:rPr>
          <w:t>Falta de constitución de la garantía</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Toc472506611</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19</w:t>
        </w:r>
        <w:r w:rsidRPr="009A45F0">
          <w:rPr>
            <w:rFonts w:ascii="Cambria" w:hAnsi="Cambria"/>
            <w:webHidden/>
            <w:sz w:val="20"/>
          </w:rPr>
          <w:fldChar w:fldCharType="end"/>
        </w:r>
      </w:hyperlink>
    </w:p>
    <w:p w:rsidR="00E6170D" w:rsidRPr="008E2336" w:rsidRDefault="00435091">
      <w:pPr>
        <w:pStyle w:val="TDC3"/>
        <w:tabs>
          <w:tab w:val="left" w:pos="1320"/>
          <w:tab w:val="right" w:leader="dot" w:pos="8828"/>
        </w:tabs>
        <w:rPr>
          <w:rFonts w:ascii="Cambria" w:hAnsi="Cambria"/>
          <w:sz w:val="20"/>
          <w:lang w:val="es-UY"/>
        </w:rPr>
      </w:pPr>
      <w:hyperlink w:anchor="_Toc472506612" w:history="1">
        <w:r w:rsidR="009A45F0" w:rsidRPr="009A45F0">
          <w:rPr>
            <w:rStyle w:val="Hipervnculo"/>
            <w:rFonts w:ascii="Cambria" w:hAnsi="Cambria"/>
            <w:sz w:val="20"/>
          </w:rPr>
          <w:t>19.4</w:t>
        </w:r>
        <w:r w:rsidR="009A45F0" w:rsidRPr="009A45F0">
          <w:rPr>
            <w:rFonts w:ascii="Cambria" w:hAnsi="Cambria"/>
            <w:sz w:val="20"/>
            <w:lang w:val="es-UY"/>
          </w:rPr>
          <w:tab/>
        </w:r>
        <w:r w:rsidR="009A45F0" w:rsidRPr="009A45F0">
          <w:rPr>
            <w:rStyle w:val="Hipervnculo"/>
            <w:rFonts w:ascii="Cambria" w:hAnsi="Cambria"/>
            <w:sz w:val="20"/>
          </w:rPr>
          <w:t>Ejecución de garantía</w:t>
        </w:r>
        <w:r w:rsidR="009A45F0" w:rsidRPr="009A45F0">
          <w:rPr>
            <w:rFonts w:ascii="Cambria" w:hAnsi="Cambria"/>
            <w:webHidden/>
            <w:sz w:val="20"/>
          </w:rPr>
          <w:tab/>
        </w:r>
        <w:r w:rsidRPr="009A45F0">
          <w:rPr>
            <w:rFonts w:ascii="Cambria" w:hAnsi="Cambria"/>
            <w:webHidden/>
            <w:sz w:val="20"/>
          </w:rPr>
          <w:fldChar w:fldCharType="begin"/>
        </w:r>
        <w:r w:rsidR="009A45F0" w:rsidRPr="009A45F0">
          <w:rPr>
            <w:rFonts w:ascii="Cambria" w:hAnsi="Cambria"/>
            <w:webHidden/>
            <w:sz w:val="20"/>
          </w:rPr>
          <w:instrText xml:space="preserve"> PAGEREF _</w:instrText>
        </w:r>
        <w:r w:rsidR="00E6170D" w:rsidRPr="008E2336">
          <w:rPr>
            <w:rFonts w:ascii="Cambria" w:hAnsi="Cambria"/>
            <w:noProof/>
            <w:webHidden/>
            <w:sz w:val="20"/>
            <w:szCs w:val="20"/>
          </w:rPr>
          <w:instrText>Toc472506612</w:instrText>
        </w:r>
        <w:r w:rsidR="009A45F0" w:rsidRPr="009A45F0">
          <w:rPr>
            <w:rFonts w:ascii="Cambria" w:hAnsi="Cambria"/>
            <w:webHidden/>
            <w:sz w:val="20"/>
          </w:rPr>
          <w:instrText xml:space="preserve"> \h </w:instrText>
        </w:r>
        <w:r w:rsidRPr="009A45F0">
          <w:rPr>
            <w:rFonts w:ascii="Cambria" w:hAnsi="Cambria"/>
            <w:webHidden/>
            <w:sz w:val="20"/>
          </w:rPr>
        </w:r>
        <w:r w:rsidRPr="009A45F0">
          <w:rPr>
            <w:rFonts w:ascii="Cambria" w:hAnsi="Cambria"/>
            <w:webHidden/>
            <w:sz w:val="20"/>
          </w:rPr>
          <w:fldChar w:fldCharType="separate"/>
        </w:r>
        <w:r w:rsidR="008B6B4E">
          <w:rPr>
            <w:rFonts w:ascii="Cambria" w:hAnsi="Cambria"/>
            <w:noProof/>
            <w:webHidden/>
            <w:sz w:val="20"/>
          </w:rPr>
          <w:t>19</w:t>
        </w:r>
        <w:r w:rsidRPr="009A45F0">
          <w:rPr>
            <w:rFonts w:ascii="Cambria" w:hAnsi="Cambria"/>
            <w:webHidden/>
            <w:sz w:val="20"/>
          </w:rPr>
          <w:fldChar w:fldCharType="end"/>
        </w:r>
      </w:hyperlink>
    </w:p>
    <w:p w:rsidR="00E6170D" w:rsidRPr="008E2336" w:rsidRDefault="00435091" w:rsidP="00E25424">
      <w:pPr>
        <w:pStyle w:val="TDC1"/>
        <w:rPr>
          <w:spacing w:val="0"/>
          <w:lang w:val="es-UY"/>
        </w:rPr>
      </w:pPr>
      <w:hyperlink w:anchor="_Toc472506613" w:history="1">
        <w:r w:rsidR="009A45F0" w:rsidRPr="009A45F0">
          <w:rPr>
            <w:rStyle w:val="Hipervnculo"/>
          </w:rPr>
          <w:t>20.Control de calidad</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Toc472506613</w:instrText>
        </w:r>
        <w:r w:rsidR="009A45F0" w:rsidRPr="009A45F0">
          <w:rPr>
            <w:webHidden/>
          </w:rPr>
          <w:instrText xml:space="preserve"> \h </w:instrText>
        </w:r>
        <w:r w:rsidRPr="009A45F0">
          <w:rPr>
            <w:webHidden/>
          </w:rPr>
        </w:r>
        <w:r w:rsidRPr="009A45F0">
          <w:rPr>
            <w:webHidden/>
          </w:rPr>
          <w:fldChar w:fldCharType="separate"/>
        </w:r>
        <w:r w:rsidR="008B6B4E">
          <w:rPr>
            <w:webHidden/>
          </w:rPr>
          <w:t>19</w:t>
        </w:r>
        <w:r w:rsidRPr="009A45F0">
          <w:rPr>
            <w:webHidden/>
          </w:rPr>
          <w:fldChar w:fldCharType="end"/>
        </w:r>
      </w:hyperlink>
    </w:p>
    <w:p w:rsidR="00E6170D" w:rsidRPr="008E2336" w:rsidRDefault="00435091" w:rsidP="00E25424">
      <w:pPr>
        <w:pStyle w:val="TDC1"/>
        <w:rPr>
          <w:spacing w:val="0"/>
          <w:lang w:val="es-UY"/>
        </w:rPr>
      </w:pPr>
      <w:hyperlink w:anchor="_Toc472506614" w:history="1">
        <w:r w:rsidR="009A45F0" w:rsidRPr="009A45F0">
          <w:rPr>
            <w:rStyle w:val="Hipervnculo"/>
          </w:rPr>
          <w:t>21.Cumplimiento personal de las obligaciones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Toc472506614</w:instrText>
        </w:r>
        <w:r w:rsidR="009A45F0" w:rsidRPr="009A45F0">
          <w:rPr>
            <w:webHidden/>
          </w:rPr>
          <w:instrText xml:space="preserve"> \h </w:instrText>
        </w:r>
        <w:r w:rsidRPr="009A45F0">
          <w:rPr>
            <w:webHidden/>
          </w:rPr>
        </w:r>
        <w:r w:rsidRPr="009A45F0">
          <w:rPr>
            <w:webHidden/>
          </w:rPr>
          <w:fldChar w:fldCharType="separate"/>
        </w:r>
        <w:r w:rsidR="008B6B4E">
          <w:rPr>
            <w:webHidden/>
          </w:rPr>
          <w:t>19</w:t>
        </w:r>
        <w:r w:rsidRPr="009A45F0">
          <w:rPr>
            <w:webHidden/>
          </w:rPr>
          <w:fldChar w:fldCharType="end"/>
        </w:r>
      </w:hyperlink>
    </w:p>
    <w:p w:rsidR="00E6170D" w:rsidRPr="008E2336" w:rsidRDefault="00435091" w:rsidP="00E25424">
      <w:pPr>
        <w:pStyle w:val="TDC1"/>
        <w:rPr>
          <w:spacing w:val="0"/>
          <w:lang w:val="es-UY"/>
        </w:rPr>
      </w:pPr>
      <w:hyperlink w:anchor="_Toc472506615" w:history="1">
        <w:r w:rsidR="009A45F0" w:rsidRPr="009A45F0">
          <w:rPr>
            <w:rStyle w:val="Hipervnculo"/>
          </w:rPr>
          <w:t>22.Mora</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Toc472506615</w:instrText>
        </w:r>
        <w:r w:rsidR="009A45F0" w:rsidRPr="009A45F0">
          <w:rPr>
            <w:webHidden/>
          </w:rPr>
          <w:instrText xml:space="preserve"> \h </w:instrText>
        </w:r>
        <w:r w:rsidRPr="009A45F0">
          <w:rPr>
            <w:webHidden/>
          </w:rPr>
        </w:r>
        <w:r w:rsidRPr="009A45F0">
          <w:rPr>
            <w:webHidden/>
          </w:rPr>
          <w:fldChar w:fldCharType="separate"/>
        </w:r>
        <w:r w:rsidR="008B6B4E">
          <w:rPr>
            <w:webHidden/>
          </w:rPr>
          <w:t>20</w:t>
        </w:r>
        <w:r w:rsidRPr="009A45F0">
          <w:rPr>
            <w:webHidden/>
          </w:rPr>
          <w:fldChar w:fldCharType="end"/>
        </w:r>
      </w:hyperlink>
    </w:p>
    <w:p w:rsidR="00E6170D" w:rsidRPr="008E2336" w:rsidRDefault="00435091" w:rsidP="00E25424">
      <w:pPr>
        <w:pStyle w:val="TDC1"/>
        <w:rPr>
          <w:spacing w:val="0"/>
          <w:lang w:val="es-UY"/>
        </w:rPr>
      </w:pPr>
      <w:hyperlink w:anchor="_Toc472506616" w:history="1">
        <w:r w:rsidR="009A45F0" w:rsidRPr="009A45F0">
          <w:rPr>
            <w:rStyle w:val="Hipervnculo"/>
          </w:rPr>
          <w:t>23.Penalidades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Toc472506616</w:instrText>
        </w:r>
        <w:r w:rsidR="009A45F0" w:rsidRPr="009A45F0">
          <w:rPr>
            <w:webHidden/>
          </w:rPr>
          <w:instrText xml:space="preserve"> \h </w:instrText>
        </w:r>
        <w:r w:rsidRPr="009A45F0">
          <w:rPr>
            <w:webHidden/>
          </w:rPr>
        </w:r>
        <w:r w:rsidRPr="009A45F0">
          <w:rPr>
            <w:webHidden/>
          </w:rPr>
          <w:fldChar w:fldCharType="separate"/>
        </w:r>
        <w:r w:rsidR="008B6B4E">
          <w:rPr>
            <w:webHidden/>
          </w:rPr>
          <w:t>20</w:t>
        </w:r>
        <w:r w:rsidRPr="009A45F0">
          <w:rPr>
            <w:webHidden/>
          </w:rPr>
          <w:fldChar w:fldCharType="end"/>
        </w:r>
      </w:hyperlink>
    </w:p>
    <w:p w:rsidR="00E6170D" w:rsidRPr="008E2336" w:rsidRDefault="00435091" w:rsidP="00E25424">
      <w:pPr>
        <w:pStyle w:val="TDC1"/>
        <w:rPr>
          <w:spacing w:val="0"/>
          <w:lang w:val="es-UY"/>
        </w:rPr>
      </w:pPr>
      <w:hyperlink w:anchor="_Toc472506617" w:history="1">
        <w:r w:rsidR="009A45F0" w:rsidRPr="009A45F0">
          <w:rPr>
            <w:rStyle w:val="Hipervnculo"/>
          </w:rPr>
          <w:t>24.Importación</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Toc472506617</w:instrText>
        </w:r>
        <w:r w:rsidR="009A45F0" w:rsidRPr="009A45F0">
          <w:rPr>
            <w:webHidden/>
          </w:rPr>
          <w:instrText xml:space="preserve"> \h </w:instrText>
        </w:r>
        <w:r w:rsidRPr="009A45F0">
          <w:rPr>
            <w:webHidden/>
          </w:rPr>
        </w:r>
        <w:r w:rsidRPr="009A45F0">
          <w:rPr>
            <w:webHidden/>
          </w:rPr>
          <w:fldChar w:fldCharType="separate"/>
        </w:r>
        <w:r w:rsidR="008B6B4E">
          <w:rPr>
            <w:webHidden/>
          </w:rPr>
          <w:t>20</w:t>
        </w:r>
        <w:r w:rsidRPr="009A45F0">
          <w:rPr>
            <w:webHidden/>
          </w:rPr>
          <w:fldChar w:fldCharType="end"/>
        </w:r>
      </w:hyperlink>
    </w:p>
    <w:p w:rsidR="00E6170D" w:rsidRPr="008E2336" w:rsidRDefault="00435091" w:rsidP="00E25424">
      <w:pPr>
        <w:pStyle w:val="TDC1"/>
        <w:rPr>
          <w:spacing w:val="0"/>
          <w:lang w:val="es-UY"/>
        </w:rPr>
      </w:pPr>
      <w:hyperlink w:anchor="_Toc472506618" w:history="1">
        <w:r w:rsidR="009A45F0" w:rsidRPr="009A45F0">
          <w:rPr>
            <w:rStyle w:val="Hipervnculo"/>
          </w:rPr>
          <w:t>25.Recepción</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Toc472506618</w:instrText>
        </w:r>
        <w:r w:rsidR="009A45F0" w:rsidRPr="009A45F0">
          <w:rPr>
            <w:webHidden/>
          </w:rPr>
          <w:instrText xml:space="preserve"> \h </w:instrText>
        </w:r>
        <w:r w:rsidRPr="009A45F0">
          <w:rPr>
            <w:webHidden/>
          </w:rPr>
        </w:r>
        <w:r w:rsidRPr="009A45F0">
          <w:rPr>
            <w:webHidden/>
          </w:rPr>
          <w:fldChar w:fldCharType="separate"/>
        </w:r>
        <w:r w:rsidR="008B6B4E">
          <w:rPr>
            <w:webHidden/>
          </w:rPr>
          <w:t>20</w:t>
        </w:r>
        <w:r w:rsidRPr="009A45F0">
          <w:rPr>
            <w:webHidden/>
          </w:rPr>
          <w:fldChar w:fldCharType="end"/>
        </w:r>
      </w:hyperlink>
    </w:p>
    <w:p w:rsidR="00E6170D" w:rsidRPr="008E2336" w:rsidRDefault="00435091" w:rsidP="00E25424">
      <w:pPr>
        <w:pStyle w:val="TDC1"/>
        <w:rPr>
          <w:spacing w:val="0"/>
          <w:lang w:val="es-UY"/>
        </w:rPr>
      </w:pPr>
      <w:hyperlink w:anchor="_Toc472506619" w:history="1">
        <w:r w:rsidR="009A45F0" w:rsidRPr="009A45F0">
          <w:rPr>
            <w:rStyle w:val="Hipervnculo"/>
          </w:rPr>
          <w:t>26.Rescisión</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Toc472506619</w:instrText>
        </w:r>
        <w:r w:rsidR="009A45F0" w:rsidRPr="009A45F0">
          <w:rPr>
            <w:webHidden/>
          </w:rPr>
          <w:instrText xml:space="preserve"> \h </w:instrText>
        </w:r>
        <w:r w:rsidRPr="009A45F0">
          <w:rPr>
            <w:webHidden/>
          </w:rPr>
        </w:r>
        <w:r w:rsidRPr="009A45F0">
          <w:rPr>
            <w:webHidden/>
          </w:rPr>
          <w:fldChar w:fldCharType="separate"/>
        </w:r>
        <w:r w:rsidR="008B6B4E">
          <w:rPr>
            <w:webHidden/>
          </w:rPr>
          <w:t>20</w:t>
        </w:r>
        <w:r w:rsidRPr="009A45F0">
          <w:rPr>
            <w:webHidden/>
          </w:rPr>
          <w:fldChar w:fldCharType="end"/>
        </w:r>
      </w:hyperlink>
    </w:p>
    <w:p w:rsidR="00E6170D" w:rsidRPr="008E2336" w:rsidRDefault="00435091" w:rsidP="00E25424">
      <w:pPr>
        <w:pStyle w:val="TDC1"/>
        <w:rPr>
          <w:spacing w:val="0"/>
          <w:lang w:val="es-UY"/>
        </w:rPr>
      </w:pPr>
      <w:hyperlink w:anchor="_Toc472506620" w:history="1">
        <w:r w:rsidR="009A45F0" w:rsidRPr="009A45F0">
          <w:rPr>
            <w:rStyle w:val="Hipervnculo"/>
          </w:rPr>
          <w:t>27.Devolución de la garantía de fiel cumplimiento de contrato</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Toc472506620</w:instrText>
        </w:r>
        <w:r w:rsidR="009A45F0" w:rsidRPr="009A45F0">
          <w:rPr>
            <w:webHidden/>
          </w:rPr>
          <w:instrText xml:space="preserve"> \h </w:instrText>
        </w:r>
        <w:r w:rsidRPr="009A45F0">
          <w:rPr>
            <w:webHidden/>
          </w:rPr>
        </w:r>
        <w:r w:rsidRPr="009A45F0">
          <w:rPr>
            <w:webHidden/>
          </w:rPr>
          <w:fldChar w:fldCharType="separate"/>
        </w:r>
        <w:r w:rsidR="008B6B4E">
          <w:rPr>
            <w:webHidden/>
          </w:rPr>
          <w:t>21</w:t>
        </w:r>
        <w:r w:rsidRPr="009A45F0">
          <w:rPr>
            <w:webHidden/>
          </w:rPr>
          <w:fldChar w:fldCharType="end"/>
        </w:r>
      </w:hyperlink>
    </w:p>
    <w:p w:rsidR="00E6170D" w:rsidRPr="008E2336" w:rsidRDefault="00435091" w:rsidP="00E25424">
      <w:pPr>
        <w:pStyle w:val="TDC1"/>
        <w:rPr>
          <w:spacing w:val="0"/>
          <w:lang w:val="es-UY"/>
        </w:rPr>
      </w:pPr>
      <w:hyperlink w:anchor="_Toc472506621" w:history="1">
        <w:r w:rsidR="009A45F0" w:rsidRPr="009A45F0">
          <w:rPr>
            <w:rStyle w:val="Hipervnculo"/>
          </w:rPr>
          <w:t>28.Pagos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Toc472506621</w:instrText>
        </w:r>
        <w:r w:rsidR="009A45F0" w:rsidRPr="009A45F0">
          <w:rPr>
            <w:webHidden/>
          </w:rPr>
          <w:instrText xml:space="preserve"> \h </w:instrText>
        </w:r>
        <w:r w:rsidRPr="009A45F0">
          <w:rPr>
            <w:webHidden/>
          </w:rPr>
        </w:r>
        <w:r w:rsidRPr="009A45F0">
          <w:rPr>
            <w:webHidden/>
          </w:rPr>
          <w:fldChar w:fldCharType="separate"/>
        </w:r>
        <w:r w:rsidR="008B6B4E">
          <w:rPr>
            <w:webHidden/>
          </w:rPr>
          <w:t>21</w:t>
        </w:r>
        <w:r w:rsidRPr="009A45F0">
          <w:rPr>
            <w:webHidden/>
          </w:rPr>
          <w:fldChar w:fldCharType="end"/>
        </w:r>
      </w:hyperlink>
    </w:p>
    <w:p w:rsidR="00E6170D" w:rsidRPr="008E2336" w:rsidRDefault="00435091" w:rsidP="00E25424">
      <w:pPr>
        <w:pStyle w:val="TDC1"/>
        <w:rPr>
          <w:spacing w:val="0"/>
          <w:lang w:val="es-UY"/>
        </w:rPr>
      </w:pPr>
      <w:hyperlink w:anchor="_Toc472506622" w:history="1">
        <w:r w:rsidR="009A45F0" w:rsidRPr="009A45F0">
          <w:rPr>
            <w:rStyle w:val="Hipervnculo"/>
          </w:rPr>
          <w:t>ANEXO I - CONTRATO</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Toc472506622</w:instrText>
        </w:r>
        <w:r w:rsidR="009A45F0" w:rsidRPr="009A45F0">
          <w:rPr>
            <w:webHidden/>
          </w:rPr>
          <w:instrText xml:space="preserve"> \h </w:instrText>
        </w:r>
        <w:r w:rsidRPr="009A45F0">
          <w:rPr>
            <w:webHidden/>
          </w:rPr>
        </w:r>
        <w:r w:rsidRPr="009A45F0">
          <w:rPr>
            <w:webHidden/>
          </w:rPr>
          <w:fldChar w:fldCharType="separate"/>
        </w:r>
        <w:r w:rsidR="008B6B4E">
          <w:rPr>
            <w:webHidden/>
          </w:rPr>
          <w:t>22</w:t>
        </w:r>
        <w:r w:rsidRPr="009A45F0">
          <w:rPr>
            <w:webHidden/>
          </w:rPr>
          <w:fldChar w:fldCharType="end"/>
        </w:r>
      </w:hyperlink>
    </w:p>
    <w:p w:rsidR="00E6170D" w:rsidRPr="008E2336" w:rsidRDefault="00435091" w:rsidP="00E25424">
      <w:pPr>
        <w:pStyle w:val="TDC1"/>
        <w:rPr>
          <w:spacing w:val="0"/>
          <w:lang w:val="es-UY"/>
        </w:rPr>
      </w:pPr>
      <w:hyperlink w:anchor="_Toc472506623" w:history="1">
        <w:r w:rsidR="009A45F0" w:rsidRPr="009A45F0">
          <w:rPr>
            <w:rStyle w:val="Hipervnculo"/>
          </w:rPr>
          <w:t>ANEXO II - FORMULARIO DE OFERTA</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Toc472506623</w:instrText>
        </w:r>
        <w:r w:rsidR="009A45F0" w:rsidRPr="009A45F0">
          <w:rPr>
            <w:webHidden/>
          </w:rPr>
          <w:instrText xml:space="preserve"> \h </w:instrText>
        </w:r>
        <w:r w:rsidRPr="009A45F0">
          <w:rPr>
            <w:webHidden/>
          </w:rPr>
        </w:r>
        <w:r w:rsidRPr="009A45F0">
          <w:rPr>
            <w:webHidden/>
          </w:rPr>
          <w:fldChar w:fldCharType="separate"/>
        </w:r>
        <w:r w:rsidR="008B6B4E">
          <w:rPr>
            <w:webHidden/>
          </w:rPr>
          <w:t>24</w:t>
        </w:r>
        <w:r w:rsidRPr="009A45F0">
          <w:rPr>
            <w:webHidden/>
          </w:rPr>
          <w:fldChar w:fldCharType="end"/>
        </w:r>
      </w:hyperlink>
    </w:p>
    <w:p w:rsidR="00E6170D" w:rsidRPr="008E2336" w:rsidRDefault="00E6170D" w:rsidP="00E25424">
      <w:pPr>
        <w:pStyle w:val="TDC1"/>
        <w:rPr>
          <w:rStyle w:val="Hipervnculo"/>
        </w:rPr>
      </w:pPr>
    </w:p>
    <w:p w:rsidR="00E6170D" w:rsidRPr="008E2336" w:rsidRDefault="00435091" w:rsidP="00E25424">
      <w:pPr>
        <w:pStyle w:val="TDC1"/>
        <w:rPr>
          <w:spacing w:val="0"/>
          <w:lang w:val="es-UY" w:eastAsia="es-UY"/>
        </w:rPr>
      </w:pPr>
      <w:hyperlink w:anchor="_Toc472506625" w:history="1">
        <w:r w:rsidR="009A45F0" w:rsidRPr="009A45F0">
          <w:rPr>
            <w:rStyle w:val="Hipervnculo"/>
          </w:rPr>
          <w:t>PARTE II</w:t>
        </w:r>
      </w:hyperlink>
    </w:p>
    <w:p w:rsidR="00E6170D" w:rsidRPr="008E2336" w:rsidRDefault="00435091" w:rsidP="00E25424">
      <w:pPr>
        <w:pStyle w:val="TDC1"/>
        <w:rPr>
          <w:spacing w:val="0"/>
          <w:lang w:val="es-UY"/>
        </w:rPr>
      </w:pPr>
      <w:hyperlink w:anchor="_Toc472506626" w:history="1">
        <w:r w:rsidR="009A45F0" w:rsidRPr="009A45F0">
          <w:rPr>
            <w:rStyle w:val="Hipervnculo"/>
          </w:rPr>
          <w:t>Pliego de Condiciones Particulares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Toc472506626</w:instrText>
        </w:r>
        <w:r w:rsidR="009A45F0" w:rsidRPr="009A45F0">
          <w:rPr>
            <w:webHidden/>
          </w:rPr>
          <w:instrText xml:space="preserve"> \h </w:instrText>
        </w:r>
        <w:r w:rsidRPr="009A45F0">
          <w:rPr>
            <w:webHidden/>
          </w:rPr>
        </w:r>
        <w:r w:rsidRPr="009A45F0">
          <w:rPr>
            <w:webHidden/>
          </w:rPr>
          <w:fldChar w:fldCharType="separate"/>
        </w:r>
        <w:r w:rsidR="008B6B4E">
          <w:rPr>
            <w:webHidden/>
          </w:rPr>
          <w:t>25</w:t>
        </w:r>
        <w:r w:rsidRPr="009A45F0">
          <w:rPr>
            <w:webHidden/>
          </w:rPr>
          <w:fldChar w:fldCharType="end"/>
        </w:r>
      </w:hyperlink>
    </w:p>
    <w:p w:rsidR="00E6170D" w:rsidRPr="008E2336" w:rsidRDefault="00E6170D" w:rsidP="00E25424">
      <w:pPr>
        <w:pStyle w:val="TDC1"/>
        <w:rPr>
          <w:rStyle w:val="Hipervnculo"/>
        </w:rPr>
      </w:pPr>
    </w:p>
    <w:p w:rsidR="00E6170D" w:rsidRPr="008E2336" w:rsidRDefault="00435091" w:rsidP="00E25424">
      <w:pPr>
        <w:pStyle w:val="TDC1"/>
        <w:rPr>
          <w:spacing w:val="0"/>
          <w:lang w:val="es-UY" w:eastAsia="es-UY"/>
        </w:rPr>
      </w:pPr>
      <w:hyperlink w:anchor="_Toc472506627" w:history="1">
        <w:r w:rsidR="009A45F0" w:rsidRPr="009A45F0">
          <w:rPr>
            <w:rStyle w:val="Hipervnculo"/>
          </w:rPr>
          <w:t>CAPITULO I</w:t>
        </w:r>
      </w:hyperlink>
    </w:p>
    <w:p w:rsidR="00E6170D" w:rsidRPr="008E2336" w:rsidRDefault="00435091" w:rsidP="00E25424">
      <w:pPr>
        <w:pStyle w:val="TDC1"/>
        <w:rPr>
          <w:spacing w:val="0"/>
          <w:lang w:val="es-UY" w:eastAsia="es-UY"/>
        </w:rPr>
      </w:pPr>
      <w:hyperlink w:anchor="_Toc472506628" w:history="1">
        <w:r w:rsidR="009A45F0" w:rsidRPr="009A45F0">
          <w:rPr>
            <w:rStyle w:val="Hipervnculo"/>
          </w:rPr>
          <w:t>CONDICIONES GENERALES PARTICULARES AL PRESENTE LLAMADO</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Toc472506628</w:instrText>
        </w:r>
        <w:r w:rsidR="009A45F0" w:rsidRPr="009A45F0">
          <w:rPr>
            <w:webHidden/>
          </w:rPr>
          <w:instrText xml:space="preserve"> \h </w:instrText>
        </w:r>
        <w:r w:rsidRPr="009A45F0">
          <w:rPr>
            <w:webHidden/>
          </w:rPr>
        </w:r>
        <w:r w:rsidRPr="009A45F0">
          <w:rPr>
            <w:webHidden/>
          </w:rPr>
          <w:fldChar w:fldCharType="separate"/>
        </w:r>
        <w:r w:rsidR="008B6B4E">
          <w:rPr>
            <w:webHidden/>
          </w:rPr>
          <w:t>26</w:t>
        </w:r>
        <w:r w:rsidRPr="009A45F0">
          <w:rPr>
            <w:webHidden/>
          </w:rPr>
          <w:fldChar w:fldCharType="end"/>
        </w:r>
      </w:hyperlink>
    </w:p>
    <w:p w:rsidR="00E6170D" w:rsidRPr="008E2336" w:rsidRDefault="00E6170D" w:rsidP="00E25424">
      <w:pPr>
        <w:pStyle w:val="TDC1"/>
        <w:rPr>
          <w:rStyle w:val="Hipervnculo"/>
        </w:rPr>
      </w:pPr>
    </w:p>
    <w:p w:rsidR="00E6170D" w:rsidRPr="008E2336" w:rsidRDefault="00435091" w:rsidP="00E25424">
      <w:pPr>
        <w:pStyle w:val="TDC1"/>
        <w:rPr>
          <w:spacing w:val="0"/>
          <w:lang w:val="es-UY" w:eastAsia="es-UY"/>
        </w:rPr>
      </w:pPr>
      <w:hyperlink w:anchor="_Toc472506632" w:history="1">
        <w:r w:rsidR="009A45F0" w:rsidRPr="009A45F0">
          <w:rPr>
            <w:rStyle w:val="Hipervnculo"/>
          </w:rPr>
          <w:t>CAPÍTULO II</w:t>
        </w:r>
      </w:hyperlink>
    </w:p>
    <w:p w:rsidR="00E6170D" w:rsidRPr="008E2336" w:rsidRDefault="00435091" w:rsidP="00E25424">
      <w:pPr>
        <w:pStyle w:val="TDC1"/>
        <w:rPr>
          <w:spacing w:val="0"/>
          <w:lang w:val="es-UY" w:eastAsia="es-UY"/>
        </w:rPr>
      </w:pPr>
      <w:hyperlink w:anchor="_Toc472506633" w:history="1">
        <w:r w:rsidR="009A45F0" w:rsidRPr="009A45F0">
          <w:rPr>
            <w:rStyle w:val="Hipervnculo"/>
          </w:rPr>
          <w:t>ESPECIFICACIONES TÉCNICAS</w:t>
        </w:r>
        <w:r w:rsidR="009A45F0" w:rsidRPr="009A45F0">
          <w:rPr>
            <w:webHidden/>
          </w:rPr>
          <w:tab/>
        </w:r>
        <w:r w:rsidRPr="009A45F0">
          <w:rPr>
            <w:webHidden/>
          </w:rPr>
          <w:fldChar w:fldCharType="begin"/>
        </w:r>
        <w:r w:rsidR="009A45F0" w:rsidRPr="009A45F0">
          <w:rPr>
            <w:webHidden/>
          </w:rPr>
          <w:instrText xml:space="preserve"> PAGEREF _</w:instrText>
        </w:r>
        <w:r w:rsidR="00E6170D" w:rsidRPr="008E2336">
          <w:rPr>
            <w:webHidden/>
          </w:rPr>
          <w:instrText>Toc472506633</w:instrText>
        </w:r>
        <w:r w:rsidR="009A45F0" w:rsidRPr="009A45F0">
          <w:rPr>
            <w:webHidden/>
          </w:rPr>
          <w:instrText xml:space="preserve"> \h </w:instrText>
        </w:r>
        <w:r w:rsidRPr="009A45F0">
          <w:rPr>
            <w:webHidden/>
          </w:rPr>
        </w:r>
        <w:r w:rsidRPr="009A45F0">
          <w:rPr>
            <w:webHidden/>
          </w:rPr>
          <w:fldChar w:fldCharType="separate"/>
        </w:r>
        <w:r w:rsidR="008B6B4E">
          <w:rPr>
            <w:webHidden/>
          </w:rPr>
          <w:t>31</w:t>
        </w:r>
        <w:r w:rsidRPr="009A45F0">
          <w:rPr>
            <w:webHidden/>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34" w:history="1">
        <w:r w:rsidR="00E6170D" w:rsidRPr="008E2336">
          <w:rPr>
            <w:rStyle w:val="Hipervnculo"/>
            <w:rFonts w:ascii="Cambria" w:hAnsi="Cambria" w:cs="Arial"/>
            <w:noProof/>
            <w:sz w:val="20"/>
            <w:szCs w:val="20"/>
          </w:rPr>
          <w:t>1.</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INTRODUCCIÓN</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_Toc472506634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31</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35" w:history="1">
        <w:r w:rsidR="00E6170D" w:rsidRPr="008E2336">
          <w:rPr>
            <w:rStyle w:val="Hipervnculo"/>
            <w:rFonts w:ascii="Cambria" w:hAnsi="Cambria" w:cs="Arial"/>
            <w:noProof/>
            <w:sz w:val="20"/>
            <w:szCs w:val="20"/>
          </w:rPr>
          <w:t>2.</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OBJETO DE LA LICITACION</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_Toc472506635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31</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36" w:history="1">
        <w:r w:rsidR="00E6170D" w:rsidRPr="008E2336">
          <w:rPr>
            <w:rStyle w:val="Hipervnculo"/>
            <w:rFonts w:ascii="Cambria" w:hAnsi="Cambria" w:cs="Arial"/>
            <w:noProof/>
            <w:sz w:val="20"/>
            <w:szCs w:val="20"/>
          </w:rPr>
          <w:t>3.</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CONDICIONES PARTICULARES</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_Toc472506636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33</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37" w:history="1">
        <w:r w:rsidR="00E6170D" w:rsidRPr="008E2336">
          <w:rPr>
            <w:rStyle w:val="Hipervnculo"/>
            <w:rFonts w:ascii="Cambria" w:hAnsi="Cambria" w:cs="Arial"/>
            <w:noProof/>
            <w:sz w:val="20"/>
            <w:szCs w:val="20"/>
          </w:rPr>
          <w:t>3.1</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RESPECTO AL OFERENTE</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_Toc472506637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33</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45" w:history="1">
        <w:r w:rsidR="00E6170D" w:rsidRPr="008E2336">
          <w:rPr>
            <w:rStyle w:val="Hipervnculo"/>
            <w:rFonts w:ascii="Cambria" w:hAnsi="Cambria" w:cs="Arial"/>
            <w:noProof/>
            <w:sz w:val="20"/>
            <w:szCs w:val="20"/>
          </w:rPr>
          <w:t>3.2</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RESPECTO A LA OFERTA</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_Toc472506645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34</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46" w:history="1">
        <w:r w:rsidR="00E6170D" w:rsidRPr="008E2336">
          <w:rPr>
            <w:rStyle w:val="Hipervnculo"/>
            <w:rFonts w:ascii="Cambria" w:hAnsi="Cambria"/>
            <w:noProof/>
            <w:sz w:val="20"/>
            <w:szCs w:val="20"/>
          </w:rPr>
          <w:t>3.2.1</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Comunes a Todos los Ítems</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_Toc472506646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34</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47" w:history="1">
        <w:r w:rsidR="00E6170D" w:rsidRPr="008E2336">
          <w:rPr>
            <w:rStyle w:val="Hipervnculo"/>
            <w:rFonts w:ascii="Cambria" w:hAnsi="Cambria"/>
            <w:noProof/>
            <w:sz w:val="20"/>
            <w:szCs w:val="20"/>
          </w:rPr>
          <w:t>3.2.2</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Ítem 1 -  Fracción total en sólidos (lodos frescos, suelo y mezclas) - Parámetros fijos</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_Toc472506647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35</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48" w:history="1">
        <w:r w:rsidR="00E6170D" w:rsidRPr="008E2336">
          <w:rPr>
            <w:rStyle w:val="Hipervnculo"/>
            <w:rFonts w:ascii="Cambria" w:hAnsi="Cambria"/>
            <w:noProof/>
            <w:sz w:val="20"/>
            <w:szCs w:val="20"/>
          </w:rPr>
          <w:t>3.2.3</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Ítem 2 - Fracción total en sólidos (lodos frescos, suelo y mezclas) - Parámetros accesorios</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_Toc472506648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35</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49" w:history="1">
        <w:r w:rsidR="00E6170D" w:rsidRPr="008E2336">
          <w:rPr>
            <w:rStyle w:val="Hipervnculo"/>
            <w:rFonts w:ascii="Cambria" w:hAnsi="Cambria"/>
            <w:noProof/>
            <w:sz w:val="20"/>
            <w:szCs w:val="20"/>
          </w:rPr>
          <w:t>3.2.4</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Ítem 3 - Test de lixiviación de lodos de PTAR o percolados de suelos, suelos enmendados, etc.</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_Toc472506649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35</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50" w:history="1">
        <w:r w:rsidR="00E6170D" w:rsidRPr="008E2336">
          <w:rPr>
            <w:rStyle w:val="Hipervnculo"/>
            <w:rFonts w:ascii="Cambria" w:hAnsi="Cambria"/>
            <w:noProof/>
            <w:sz w:val="20"/>
            <w:szCs w:val="20"/>
          </w:rPr>
          <w:t>3.2.5</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Ítem 4 - Fracción total de metales en tejido vegetal</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_Toc472506650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35</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51" w:history="1">
        <w:r w:rsidR="00E6170D" w:rsidRPr="008E2336">
          <w:rPr>
            <w:rStyle w:val="Hipervnculo"/>
            <w:rFonts w:ascii="Cambria" w:hAnsi="Cambria"/>
            <w:noProof/>
            <w:sz w:val="20"/>
            <w:szCs w:val="20"/>
          </w:rPr>
          <w:t>3.2.6</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Ítem 5 – Fracción Total en agua</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_Toc472506651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35</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52" w:history="1">
        <w:r w:rsidR="00E6170D" w:rsidRPr="008E2336">
          <w:rPr>
            <w:rStyle w:val="Hipervnculo"/>
            <w:rFonts w:ascii="Cambria" w:hAnsi="Cambria" w:cs="Arial"/>
            <w:noProof/>
            <w:sz w:val="20"/>
            <w:szCs w:val="20"/>
          </w:rPr>
          <w:t>4.</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ASPECTOS A EVALUAR DE ACUERDO A LO ESTABLECIDO EN LA CLÁUSULA 13.3.2 DEL PLIEGO PARTICULAR</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_Toc472506652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35</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53" w:history="1">
        <w:r w:rsidR="00E6170D" w:rsidRPr="008E2336">
          <w:rPr>
            <w:rStyle w:val="Hipervnculo"/>
            <w:rFonts w:ascii="Cambria" w:hAnsi="Cambria" w:cs="Arial"/>
            <w:noProof/>
            <w:sz w:val="20"/>
            <w:szCs w:val="20"/>
          </w:rPr>
          <w:t>5.</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PLAZOS Y ENTREGABLES</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_Toc472506653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36</w:t>
        </w:r>
        <w:r w:rsidRPr="008E2336">
          <w:rPr>
            <w:rFonts w:ascii="Cambria" w:hAnsi="Cambria"/>
            <w:noProof/>
            <w:webHidden/>
            <w:sz w:val="20"/>
            <w:szCs w:val="20"/>
          </w:rPr>
          <w:fldChar w:fldCharType="end"/>
        </w:r>
      </w:hyperlink>
    </w:p>
    <w:p w:rsidR="00E6170D" w:rsidRPr="008E2336" w:rsidRDefault="00435091" w:rsidP="008E2336">
      <w:pPr>
        <w:pStyle w:val="TDC2"/>
        <w:rPr>
          <w:rFonts w:ascii="Cambria" w:hAnsi="Cambria"/>
          <w:noProof/>
          <w:sz w:val="20"/>
          <w:szCs w:val="20"/>
          <w:lang w:val="es-UY" w:eastAsia="es-UY"/>
        </w:rPr>
      </w:pPr>
      <w:hyperlink w:anchor="_Toc472506654" w:history="1">
        <w:r w:rsidR="00E6170D" w:rsidRPr="008E2336">
          <w:rPr>
            <w:rStyle w:val="Hipervnculo"/>
            <w:rFonts w:ascii="Cambria" w:hAnsi="Cambria" w:cs="Arial"/>
            <w:noProof/>
            <w:sz w:val="20"/>
            <w:szCs w:val="20"/>
          </w:rPr>
          <w:t>6.</w:t>
        </w:r>
        <w:r w:rsidR="00E6170D" w:rsidRPr="008E2336">
          <w:rPr>
            <w:rFonts w:ascii="Cambria" w:hAnsi="Cambria"/>
            <w:noProof/>
            <w:sz w:val="20"/>
            <w:szCs w:val="20"/>
            <w:lang w:val="es-UY" w:eastAsia="es-UY"/>
          </w:rPr>
          <w:tab/>
        </w:r>
        <w:r w:rsidR="00E6170D" w:rsidRPr="008E2336">
          <w:rPr>
            <w:rStyle w:val="Hipervnculo"/>
            <w:rFonts w:ascii="Cambria" w:hAnsi="Cambria" w:cs="Calibri"/>
            <w:noProof/>
            <w:sz w:val="20"/>
            <w:szCs w:val="20"/>
          </w:rPr>
          <w:t>FORMULARIO DE PRESENTACIÓN DE LA OFERTA</w:t>
        </w:r>
        <w:r w:rsidR="00E6170D" w:rsidRPr="008E2336">
          <w:rPr>
            <w:rFonts w:ascii="Cambria" w:hAnsi="Cambria"/>
            <w:noProof/>
            <w:webHidden/>
            <w:sz w:val="20"/>
            <w:szCs w:val="20"/>
          </w:rPr>
          <w:tab/>
        </w:r>
        <w:r w:rsidRPr="008E2336">
          <w:rPr>
            <w:rFonts w:ascii="Cambria" w:hAnsi="Cambria"/>
            <w:noProof/>
            <w:webHidden/>
            <w:sz w:val="20"/>
            <w:szCs w:val="20"/>
          </w:rPr>
          <w:fldChar w:fldCharType="begin"/>
        </w:r>
        <w:r w:rsidR="00E6170D" w:rsidRPr="008E2336">
          <w:rPr>
            <w:rFonts w:ascii="Cambria" w:hAnsi="Cambria"/>
            <w:noProof/>
            <w:webHidden/>
            <w:sz w:val="20"/>
            <w:szCs w:val="20"/>
          </w:rPr>
          <w:instrText xml:space="preserve"> PAGEREF _Toc472506654 \h </w:instrText>
        </w:r>
        <w:r w:rsidRPr="008E2336">
          <w:rPr>
            <w:rFonts w:ascii="Cambria" w:hAnsi="Cambria"/>
            <w:noProof/>
            <w:webHidden/>
            <w:sz w:val="20"/>
            <w:szCs w:val="20"/>
          </w:rPr>
        </w:r>
        <w:r w:rsidRPr="008E2336">
          <w:rPr>
            <w:rFonts w:ascii="Cambria" w:hAnsi="Cambria"/>
            <w:noProof/>
            <w:webHidden/>
            <w:sz w:val="20"/>
            <w:szCs w:val="20"/>
          </w:rPr>
          <w:fldChar w:fldCharType="separate"/>
        </w:r>
        <w:r w:rsidR="008B6B4E">
          <w:rPr>
            <w:rFonts w:ascii="Cambria" w:hAnsi="Cambria"/>
            <w:noProof/>
            <w:webHidden/>
            <w:sz w:val="20"/>
            <w:szCs w:val="20"/>
          </w:rPr>
          <w:t>36</w:t>
        </w:r>
        <w:r w:rsidRPr="008E2336">
          <w:rPr>
            <w:rFonts w:ascii="Cambria" w:hAnsi="Cambria"/>
            <w:noProof/>
            <w:webHidden/>
            <w:sz w:val="20"/>
            <w:szCs w:val="20"/>
          </w:rPr>
          <w:fldChar w:fldCharType="end"/>
        </w:r>
      </w:hyperlink>
    </w:p>
    <w:p w:rsidR="00E6170D" w:rsidRPr="008E2336" w:rsidRDefault="00435091" w:rsidP="00D65748">
      <w:pPr>
        <w:rPr>
          <w:rFonts w:ascii="Cambria" w:hAnsi="Cambria"/>
          <w:sz w:val="20"/>
          <w:szCs w:val="20"/>
        </w:rPr>
      </w:pPr>
      <w:r w:rsidRPr="009A45F0">
        <w:fldChar w:fldCharType="end"/>
      </w:r>
    </w:p>
    <w:p w:rsidR="00E6170D" w:rsidRPr="00CA5AAC" w:rsidRDefault="00E6170D" w:rsidP="00D65748">
      <w:pPr>
        <w:spacing w:line="276" w:lineRule="auto"/>
        <w:ind w:right="-34"/>
        <w:jc w:val="center"/>
        <w:rPr>
          <w:rFonts w:ascii="Cambria" w:hAnsi="Cambria" w:cs="Calibri"/>
          <w:b/>
          <w:spacing w:val="-1"/>
          <w:sz w:val="20"/>
          <w:szCs w:val="20"/>
        </w:rPr>
      </w:pPr>
    </w:p>
    <w:p w:rsidR="00E6170D" w:rsidRPr="00CA5AAC" w:rsidRDefault="009A45F0" w:rsidP="00D65748">
      <w:pPr>
        <w:rPr>
          <w:rFonts w:ascii="Cambria" w:hAnsi="Cambria"/>
          <w:b/>
          <w:spacing w:val="-1"/>
          <w:sz w:val="20"/>
        </w:rPr>
      </w:pPr>
      <w:r w:rsidRPr="009A45F0">
        <w:rPr>
          <w:rFonts w:ascii="Cambria" w:hAnsi="Cambria"/>
          <w:b/>
          <w:spacing w:val="-1"/>
          <w:sz w:val="20"/>
        </w:rPr>
        <w:br w:type="page"/>
      </w:r>
    </w:p>
    <w:p w:rsidR="00E6170D" w:rsidRPr="00551D62" w:rsidRDefault="009A45F0" w:rsidP="00D65748">
      <w:pPr>
        <w:pStyle w:val="Ttulo"/>
        <w:rPr>
          <w:lang w:val="es-UY"/>
        </w:rPr>
      </w:pPr>
      <w:bookmarkStart w:id="2" w:name="_Toc472502856"/>
      <w:bookmarkStart w:id="3" w:name="_Toc472506557"/>
      <w:bookmarkStart w:id="4" w:name="_Toc435617625"/>
      <w:r w:rsidRPr="009A45F0">
        <w:rPr>
          <w:lang w:val="es-UY"/>
        </w:rPr>
        <w:lastRenderedPageBreak/>
        <w:t>PARTE I</w:t>
      </w:r>
      <w:bookmarkEnd w:id="2"/>
      <w:bookmarkEnd w:id="3"/>
      <w:r w:rsidRPr="009A45F0">
        <w:rPr>
          <w:lang w:val="es-UY"/>
        </w:rPr>
        <w:t xml:space="preserve"> </w:t>
      </w:r>
    </w:p>
    <w:p w:rsidR="00E6170D" w:rsidRPr="00551D62" w:rsidRDefault="009A45F0" w:rsidP="00D65748">
      <w:pPr>
        <w:pStyle w:val="Ttulo"/>
        <w:rPr>
          <w:lang w:val="es-UY"/>
        </w:rPr>
      </w:pPr>
      <w:bookmarkStart w:id="5" w:name="_Toc472506558"/>
      <w:r w:rsidRPr="009A45F0">
        <w:rPr>
          <w:lang w:val="es-UY"/>
        </w:rPr>
        <w:t>Pliego de Bases y Condiciones Generales para Contratos de</w:t>
      </w:r>
      <w:r w:rsidRPr="009A45F0">
        <w:rPr>
          <w:spacing w:val="-2"/>
          <w:lang w:val="es-UY"/>
        </w:rPr>
        <w:t xml:space="preserve"> </w:t>
      </w:r>
      <w:r w:rsidRPr="009A45F0">
        <w:rPr>
          <w:lang w:val="es-UY"/>
        </w:rPr>
        <w:t>Suministros</w:t>
      </w:r>
      <w:r w:rsidRPr="009A45F0">
        <w:rPr>
          <w:spacing w:val="-2"/>
          <w:lang w:val="es-UY"/>
        </w:rPr>
        <w:t xml:space="preserve"> </w:t>
      </w:r>
      <w:r w:rsidRPr="009A45F0">
        <w:rPr>
          <w:lang w:val="es-UY"/>
        </w:rPr>
        <w:t>y</w:t>
      </w:r>
      <w:r w:rsidRPr="009A45F0">
        <w:rPr>
          <w:spacing w:val="-2"/>
          <w:lang w:val="es-UY"/>
        </w:rPr>
        <w:t xml:space="preserve"> </w:t>
      </w:r>
      <w:r w:rsidRPr="009A45F0">
        <w:rPr>
          <w:lang w:val="es-UY"/>
        </w:rPr>
        <w:t>Servicios</w:t>
      </w:r>
      <w:r w:rsidRPr="009A45F0">
        <w:rPr>
          <w:spacing w:val="-2"/>
          <w:lang w:val="es-UY"/>
        </w:rPr>
        <w:t xml:space="preserve"> </w:t>
      </w:r>
      <w:r w:rsidRPr="009A45F0">
        <w:rPr>
          <w:lang w:val="es-UY"/>
        </w:rPr>
        <w:t>No</w:t>
      </w:r>
      <w:r w:rsidRPr="009A45F0">
        <w:rPr>
          <w:spacing w:val="-2"/>
          <w:lang w:val="es-UY"/>
        </w:rPr>
        <w:t xml:space="preserve"> </w:t>
      </w:r>
      <w:r w:rsidRPr="009A45F0">
        <w:rPr>
          <w:lang w:val="es-UY"/>
        </w:rPr>
        <w:t xml:space="preserve">Personales financiados con </w:t>
      </w:r>
      <w:bookmarkEnd w:id="4"/>
      <w:bookmarkEnd w:id="5"/>
      <w:r w:rsidR="00E6170D">
        <w:rPr>
          <w:lang w:val="es-UY"/>
        </w:rPr>
        <w:t>fondos del Banco Internacional de Reconstrucción y Fomento</w:t>
      </w:r>
    </w:p>
    <w:p w:rsidR="00E6170D" w:rsidRPr="001F16FE" w:rsidRDefault="00435091" w:rsidP="00D65748">
      <w:pPr>
        <w:ind w:right="371"/>
        <w:jc w:val="center"/>
        <w:rPr>
          <w:rFonts w:ascii="Cambria" w:hAnsi="Cambria"/>
          <w:b/>
        </w:rPr>
      </w:pPr>
      <w:r w:rsidRPr="00435091">
        <w:rPr>
          <w:lang w:val="en-US"/>
        </w:rPr>
        <w:pict>
          <v:rect id="_x0000_s1026" style="position:absolute;left:0;text-align:left;margin-left:-57.05pt;margin-top:507.55pt;width:420.85pt;height:209.5pt;z-index:-251658752" filled="f" fillcolor="#c0504d" stroked="f">
            <v:fill color2="#d4cfb3"/>
          </v:rect>
        </w:pict>
      </w:r>
      <w:r w:rsidR="009A45F0" w:rsidRPr="009A45F0">
        <w:rPr>
          <w:rFonts w:ascii="Cambria" w:hAnsi="Cambria"/>
          <w:b/>
        </w:rPr>
        <w:t>(Aplicación del Art. 45 del TOCAF)</w:t>
      </w:r>
    </w:p>
    <w:p w:rsidR="00E6170D" w:rsidRPr="001F16FE" w:rsidRDefault="009A45F0" w:rsidP="00D65748">
      <w:pPr>
        <w:spacing w:line="276" w:lineRule="auto"/>
        <w:ind w:right="-34"/>
        <w:jc w:val="center"/>
        <w:rPr>
          <w:rFonts w:ascii="Cambria" w:hAnsi="Cambria"/>
          <w:b/>
        </w:rPr>
      </w:pPr>
      <w:r w:rsidRPr="009A45F0">
        <w:rPr>
          <w:rFonts w:ascii="Cambria" w:hAnsi="Cambria"/>
          <w:b/>
        </w:rPr>
        <w:br w:type="page"/>
      </w:r>
      <w:r w:rsidRPr="009A45F0">
        <w:rPr>
          <w:rFonts w:ascii="Cambria" w:hAnsi="Cambria"/>
        </w:rPr>
        <w:lastRenderedPageBreak/>
        <w:t xml:space="preserve"> </w:t>
      </w:r>
    </w:p>
    <w:p w:rsidR="00E6170D" w:rsidRPr="001F16FE" w:rsidRDefault="00E6170D" w:rsidP="00D65748">
      <w:pPr>
        <w:rPr>
          <w:rFonts w:ascii="Cambria" w:hAnsi="Cambria"/>
        </w:rPr>
      </w:pPr>
    </w:p>
    <w:p w:rsidR="00E6170D" w:rsidRPr="001F16FE" w:rsidRDefault="00E6170D" w:rsidP="00D65748">
      <w:pPr>
        <w:ind w:right="371"/>
        <w:rPr>
          <w:rFonts w:ascii="Cambria" w:hAnsi="Cambria"/>
          <w:spacing w:val="-6"/>
          <w:sz w:val="20"/>
          <w:lang w:val="es-ES_tradnl"/>
        </w:rPr>
      </w:pPr>
    </w:p>
    <w:p w:rsidR="00E6170D" w:rsidRPr="001F16FE" w:rsidRDefault="00E6170D" w:rsidP="00D65748">
      <w:pPr>
        <w:ind w:right="371"/>
        <w:rPr>
          <w:rFonts w:ascii="Cambria" w:hAnsi="Cambria"/>
          <w:spacing w:val="-6"/>
          <w:sz w:val="32"/>
          <w:lang w:val="es-ES_tradnl"/>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E6170D" w:rsidP="00D65748">
      <w:pPr>
        <w:spacing w:line="220" w:lineRule="exact"/>
        <w:ind w:left="120" w:right="-35"/>
        <w:jc w:val="both"/>
        <w:rPr>
          <w:rFonts w:ascii="Cambria" w:hAnsi="Cambria"/>
        </w:rPr>
      </w:pPr>
    </w:p>
    <w:p w:rsidR="00E6170D" w:rsidRPr="001F16FE" w:rsidRDefault="009A45F0" w:rsidP="00D65748">
      <w:pPr>
        <w:spacing w:line="276" w:lineRule="auto"/>
        <w:ind w:right="-34"/>
        <w:jc w:val="center"/>
        <w:rPr>
          <w:rFonts w:ascii="Cambria" w:hAnsi="Cambria"/>
          <w:b/>
          <w:spacing w:val="-1"/>
          <w:sz w:val="28"/>
        </w:rPr>
      </w:pPr>
      <w:r w:rsidRPr="009A45F0">
        <w:rPr>
          <w:rFonts w:ascii="Cambria" w:hAnsi="Cambria"/>
          <w:b/>
          <w:spacing w:val="-1"/>
          <w:sz w:val="28"/>
        </w:rPr>
        <w:br w:type="page"/>
      </w:r>
    </w:p>
    <w:p w:rsidR="00E6170D" w:rsidRPr="001F16FE" w:rsidRDefault="00E6170D" w:rsidP="00D65748">
      <w:pPr>
        <w:spacing w:line="360" w:lineRule="auto"/>
        <w:rPr>
          <w:rFonts w:ascii="Cambria" w:hAnsi="Cambria"/>
          <w:sz w:val="20"/>
        </w:rPr>
      </w:pPr>
    </w:p>
    <w:p w:rsidR="00E6170D" w:rsidRPr="001F16FE" w:rsidRDefault="00E6170D" w:rsidP="00D65748">
      <w:pPr>
        <w:spacing w:line="360" w:lineRule="auto"/>
        <w:rPr>
          <w:rFonts w:ascii="Cambria" w:hAnsi="Cambria"/>
          <w:sz w:val="20"/>
        </w:rPr>
      </w:pPr>
    </w:p>
    <w:p w:rsidR="00E6170D" w:rsidRPr="001F16FE" w:rsidRDefault="009A45F0" w:rsidP="00D65748">
      <w:pPr>
        <w:pStyle w:val="Ttulo1"/>
        <w:numPr>
          <w:ilvl w:val="0"/>
          <w:numId w:val="53"/>
        </w:numPr>
        <w:rPr>
          <w:rFonts w:ascii="Cambria" w:hAnsi="Cambria"/>
          <w:sz w:val="20"/>
          <w:u w:val="none"/>
        </w:rPr>
      </w:pPr>
      <w:bookmarkStart w:id="6" w:name="_Toc397675891"/>
      <w:bookmarkStart w:id="7" w:name="_Toc397676236"/>
      <w:bookmarkStart w:id="8" w:name="_Toc397676763"/>
      <w:bookmarkStart w:id="9" w:name="_Toc435616991"/>
      <w:bookmarkStart w:id="10" w:name="_Toc435617137"/>
      <w:bookmarkStart w:id="11" w:name="_Toc472506559"/>
      <w:bookmarkStart w:id="12" w:name="_Toc435617626"/>
      <w:r w:rsidRPr="009A45F0">
        <w:rPr>
          <w:rFonts w:ascii="Cambria" w:hAnsi="Cambria"/>
          <w:sz w:val="20"/>
          <w:u w:val="none"/>
        </w:rPr>
        <w:t>Disposiciones Generales</w:t>
      </w:r>
      <w:bookmarkEnd w:id="6"/>
      <w:bookmarkEnd w:id="7"/>
      <w:bookmarkEnd w:id="8"/>
      <w:bookmarkEnd w:id="9"/>
      <w:bookmarkEnd w:id="10"/>
      <w:bookmarkEnd w:id="11"/>
      <w:bookmarkEnd w:id="12"/>
    </w:p>
    <w:p w:rsidR="00E6170D" w:rsidRPr="001F16FE" w:rsidRDefault="00E6170D" w:rsidP="00D65748">
      <w:pPr>
        <w:rPr>
          <w:rFonts w:ascii="Cambria" w:hAnsi="Cambria"/>
        </w:rPr>
      </w:pPr>
    </w:p>
    <w:p w:rsidR="00E6170D" w:rsidRPr="001F16FE" w:rsidRDefault="009A45F0" w:rsidP="00D65748">
      <w:pPr>
        <w:pStyle w:val="Ttulo3"/>
        <w:rPr>
          <w:rFonts w:ascii="Cambria" w:hAnsi="Cambria"/>
          <w:sz w:val="20"/>
          <w:u w:val="none"/>
        </w:rPr>
      </w:pPr>
      <w:bookmarkStart w:id="13" w:name="_Toc397675892"/>
      <w:bookmarkStart w:id="14" w:name="_Toc397676237"/>
      <w:bookmarkStart w:id="15" w:name="_Toc397676764"/>
      <w:bookmarkStart w:id="16" w:name="_Toc435616992"/>
      <w:bookmarkStart w:id="17" w:name="_Toc435617138"/>
      <w:bookmarkStart w:id="18" w:name="_Toc472506560"/>
      <w:bookmarkStart w:id="19" w:name="_Toc435617627"/>
      <w:r w:rsidRPr="009A45F0">
        <w:rPr>
          <w:rFonts w:ascii="Cambria" w:hAnsi="Cambria"/>
          <w:sz w:val="20"/>
          <w:u w:val="none"/>
        </w:rPr>
        <w:t>1.1</w:t>
      </w:r>
      <w:r w:rsidRPr="009A45F0">
        <w:rPr>
          <w:rFonts w:ascii="Cambria" w:hAnsi="Cambria"/>
          <w:sz w:val="20"/>
          <w:u w:val="none"/>
        </w:rPr>
        <w:tab/>
        <w:t>Ámbito de Aplicación</w:t>
      </w:r>
      <w:bookmarkEnd w:id="13"/>
      <w:bookmarkEnd w:id="14"/>
      <w:bookmarkEnd w:id="15"/>
      <w:bookmarkEnd w:id="16"/>
      <w:bookmarkEnd w:id="17"/>
      <w:bookmarkEnd w:id="18"/>
      <w:bookmarkEnd w:id="19"/>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6"/>
        <w:jc w:val="both"/>
        <w:rPr>
          <w:rFonts w:ascii="Cambria" w:hAnsi="Cambria"/>
          <w:color w:val="000000"/>
          <w:sz w:val="20"/>
        </w:rPr>
      </w:pPr>
      <w:r w:rsidRPr="009A45F0">
        <w:rPr>
          <w:rFonts w:ascii="Cambria" w:hAnsi="Cambria"/>
          <w:color w:val="000000"/>
          <w:sz w:val="20"/>
        </w:rPr>
        <w:t xml:space="preserve">Las normas contenidas en el presente documento constituyen el Pliego de Bases y Condiciones Generales (en adelante, Pliego General) para los Contratos de Suministros y Servicios No Personales de la Administración a ser </w:t>
      </w:r>
      <w:r w:rsidR="00E6170D">
        <w:rPr>
          <w:rFonts w:ascii="Cambria" w:hAnsi="Cambria" w:cs="Calibri"/>
          <w:color w:val="000000"/>
          <w:sz w:val="20"/>
          <w:szCs w:val="20"/>
        </w:rPr>
        <w:t xml:space="preserve">total o </w:t>
      </w:r>
      <w:r w:rsidRPr="009A45F0">
        <w:rPr>
          <w:rFonts w:ascii="Cambria" w:hAnsi="Cambria"/>
          <w:color w:val="000000"/>
          <w:sz w:val="20"/>
        </w:rPr>
        <w:t xml:space="preserve">parcialmente financiados con fondos </w:t>
      </w:r>
      <w:r w:rsidR="00E6170D" w:rsidRPr="00141C7A">
        <w:rPr>
          <w:rFonts w:ascii="Cambria" w:hAnsi="Cambria" w:cs="Calibri"/>
          <w:color w:val="000000"/>
          <w:sz w:val="20"/>
          <w:szCs w:val="20"/>
        </w:rPr>
        <w:t>de</w:t>
      </w:r>
      <w:r w:rsidR="00E6170D">
        <w:rPr>
          <w:rFonts w:ascii="Cambria" w:hAnsi="Cambria" w:cs="Calibri"/>
          <w:color w:val="000000"/>
          <w:sz w:val="20"/>
          <w:szCs w:val="20"/>
        </w:rPr>
        <w:t>l</w:t>
      </w:r>
      <w:r w:rsidR="00E6170D" w:rsidRPr="00141C7A">
        <w:rPr>
          <w:rFonts w:ascii="Cambria" w:hAnsi="Cambria" w:cs="Calibri"/>
          <w:color w:val="000000"/>
          <w:sz w:val="20"/>
          <w:szCs w:val="20"/>
        </w:rPr>
        <w:t xml:space="preserve"> </w:t>
      </w:r>
      <w:r w:rsidR="00E6170D">
        <w:rPr>
          <w:rFonts w:ascii="Cambria" w:hAnsi="Cambria" w:cs="Calibri"/>
          <w:color w:val="000000"/>
          <w:sz w:val="20"/>
          <w:szCs w:val="20"/>
        </w:rPr>
        <w:t xml:space="preserve">Banco Internacional de Reconstrucción y Fomento, </w:t>
      </w:r>
      <w:r w:rsidR="00E6170D" w:rsidRPr="00141C7A">
        <w:rPr>
          <w:rFonts w:ascii="Cambria" w:hAnsi="Cambria" w:cs="Calibri"/>
          <w:color w:val="000000"/>
          <w:sz w:val="20"/>
          <w:szCs w:val="20"/>
        </w:rPr>
        <w:t xml:space="preserve"> </w:t>
      </w:r>
      <w:r w:rsidR="00E6170D">
        <w:rPr>
          <w:rFonts w:ascii="Cambria" w:hAnsi="Cambria" w:cs="Calibri"/>
          <w:color w:val="000000"/>
          <w:sz w:val="20"/>
          <w:szCs w:val="20"/>
        </w:rPr>
        <w:t xml:space="preserve">según se define en el </w:t>
      </w:r>
      <w:r w:rsidR="00E6170D" w:rsidRPr="00141C7A">
        <w:rPr>
          <w:rFonts w:ascii="Cambria" w:hAnsi="Cambria" w:cs="Calibri"/>
          <w:color w:val="000000"/>
          <w:sz w:val="20"/>
          <w:szCs w:val="20"/>
        </w:rPr>
        <w:t xml:space="preserve">Pliego </w:t>
      </w:r>
      <w:r w:rsidRPr="009A45F0">
        <w:rPr>
          <w:rFonts w:ascii="Cambria" w:hAnsi="Cambria"/>
          <w:color w:val="000000"/>
          <w:sz w:val="20"/>
        </w:rPr>
        <w:t xml:space="preserve">de </w:t>
      </w:r>
      <w:r w:rsidR="00E6170D" w:rsidRPr="00141C7A">
        <w:rPr>
          <w:rFonts w:ascii="Cambria" w:hAnsi="Cambria" w:cs="Calibri"/>
          <w:color w:val="000000"/>
          <w:sz w:val="20"/>
          <w:szCs w:val="20"/>
        </w:rPr>
        <w:t>Bases y Condiciones Particulares (en adelante, Pliego Particular)</w:t>
      </w:r>
      <w:r w:rsidRPr="009A45F0">
        <w:rPr>
          <w:rFonts w:ascii="Cambria" w:hAnsi="Cambria"/>
          <w:color w:val="000000"/>
          <w:sz w:val="20"/>
        </w:rPr>
        <w:t xml:space="preserve"> y en aplicación del Artículo 45 del TOCAF.</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0" w:name="_Toc397675893"/>
      <w:bookmarkStart w:id="21" w:name="_Toc397676238"/>
      <w:bookmarkStart w:id="22" w:name="_Toc397676765"/>
      <w:bookmarkStart w:id="23" w:name="_Toc435616993"/>
      <w:bookmarkStart w:id="24" w:name="_Toc435617139"/>
      <w:bookmarkStart w:id="25" w:name="_Toc472506561"/>
      <w:bookmarkStart w:id="26" w:name="_Toc435617628"/>
      <w:r w:rsidRPr="009A45F0">
        <w:rPr>
          <w:rFonts w:ascii="Cambria" w:hAnsi="Cambria"/>
          <w:sz w:val="20"/>
          <w:u w:val="none"/>
        </w:rPr>
        <w:t>1.2</w:t>
      </w:r>
      <w:r w:rsidRPr="009A45F0">
        <w:rPr>
          <w:rFonts w:ascii="Cambria" w:hAnsi="Cambria"/>
          <w:sz w:val="20"/>
          <w:u w:val="none"/>
        </w:rPr>
        <w:tab/>
        <w:t>Jerarquía de las Normas</w:t>
      </w:r>
      <w:bookmarkEnd w:id="20"/>
      <w:bookmarkEnd w:id="21"/>
      <w:bookmarkEnd w:id="22"/>
      <w:bookmarkEnd w:id="23"/>
      <w:bookmarkEnd w:id="24"/>
      <w:bookmarkEnd w:id="25"/>
      <w:bookmarkEnd w:id="26"/>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9"/>
        <w:jc w:val="both"/>
        <w:rPr>
          <w:rFonts w:ascii="Cambria" w:hAnsi="Cambria"/>
          <w:color w:val="000000"/>
          <w:sz w:val="20"/>
        </w:rPr>
      </w:pPr>
      <w:r w:rsidRPr="009A45F0">
        <w:rPr>
          <w:rFonts w:ascii="Cambria" w:hAnsi="Cambria"/>
          <w:color w:val="000000"/>
          <w:sz w:val="20"/>
        </w:rPr>
        <w:t>El Pliego Particular sólo podrá modificar las disposiciones del presente Pliego que éste expresamente autorice.</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7" w:name="_Toc397675894"/>
      <w:bookmarkStart w:id="28" w:name="_Toc397676239"/>
      <w:bookmarkStart w:id="29" w:name="_Toc397676766"/>
      <w:bookmarkStart w:id="30" w:name="_Toc435616994"/>
      <w:bookmarkStart w:id="31" w:name="_Toc435617140"/>
      <w:bookmarkStart w:id="32" w:name="_Toc472506562"/>
      <w:bookmarkStart w:id="33" w:name="_Toc435617629"/>
      <w:r w:rsidRPr="009A45F0">
        <w:rPr>
          <w:rFonts w:ascii="Cambria" w:hAnsi="Cambria"/>
          <w:sz w:val="20"/>
          <w:u w:val="none"/>
        </w:rPr>
        <w:t>1.3</w:t>
      </w:r>
      <w:r w:rsidRPr="009A45F0">
        <w:rPr>
          <w:rFonts w:ascii="Cambria" w:hAnsi="Cambria"/>
          <w:sz w:val="20"/>
          <w:u w:val="none"/>
        </w:rPr>
        <w:tab/>
        <w:t>Cómputo de Plazos</w:t>
      </w:r>
      <w:bookmarkEnd w:id="27"/>
      <w:bookmarkEnd w:id="28"/>
      <w:bookmarkEnd w:id="29"/>
      <w:bookmarkEnd w:id="30"/>
      <w:bookmarkEnd w:id="31"/>
      <w:bookmarkEnd w:id="32"/>
      <w:bookmarkEnd w:id="33"/>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8"/>
        <w:jc w:val="both"/>
        <w:rPr>
          <w:rFonts w:ascii="Cambria" w:hAnsi="Cambria"/>
          <w:color w:val="000000"/>
          <w:sz w:val="20"/>
        </w:rPr>
      </w:pPr>
      <w:r w:rsidRPr="009A45F0">
        <w:rPr>
          <w:rFonts w:ascii="Cambria" w:hAnsi="Cambria"/>
          <w:color w:val="000000"/>
          <w:sz w:val="20"/>
        </w:rPr>
        <w:t>Los términos fijados en el presente reglamento se computarán en días hábiles, y no se computará el día de la notificación, citación o emplazamiento.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34" w:name="_Toc397675895"/>
      <w:bookmarkStart w:id="35" w:name="_Toc397676240"/>
      <w:bookmarkStart w:id="36" w:name="_Toc397676767"/>
      <w:bookmarkStart w:id="37" w:name="_Toc435616995"/>
      <w:bookmarkStart w:id="38" w:name="_Toc435617141"/>
      <w:bookmarkStart w:id="39" w:name="_Toc472506563"/>
      <w:bookmarkStart w:id="40" w:name="_Toc435617630"/>
      <w:r w:rsidRPr="009A45F0">
        <w:rPr>
          <w:rFonts w:ascii="Cambria" w:hAnsi="Cambria"/>
          <w:sz w:val="20"/>
          <w:u w:val="none"/>
        </w:rPr>
        <w:t>1.4</w:t>
      </w:r>
      <w:r w:rsidRPr="009A45F0">
        <w:rPr>
          <w:rFonts w:ascii="Cambria" w:hAnsi="Cambria"/>
          <w:sz w:val="20"/>
          <w:u w:val="none"/>
        </w:rPr>
        <w:tab/>
        <w:t>Notificaciones</w:t>
      </w:r>
      <w:bookmarkEnd w:id="34"/>
      <w:bookmarkEnd w:id="35"/>
      <w:bookmarkEnd w:id="36"/>
      <w:bookmarkEnd w:id="37"/>
      <w:bookmarkEnd w:id="38"/>
      <w:bookmarkEnd w:id="39"/>
      <w:bookmarkEnd w:id="40"/>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9"/>
        <w:jc w:val="both"/>
        <w:rPr>
          <w:rFonts w:ascii="Cambria" w:hAnsi="Cambria"/>
          <w:color w:val="000000"/>
          <w:sz w:val="20"/>
        </w:rPr>
      </w:pPr>
      <w:r w:rsidRPr="009A45F0">
        <w:rPr>
          <w:rFonts w:ascii="Cambria" w:hAnsi="Cambria"/>
          <w:color w:val="000000"/>
          <w:sz w:val="20"/>
        </w:rPr>
        <w:t>Toda notificación que realice la Administración se hará en forma personal, telegrama colacionado, fax, correo electrónico, u otro medio hábil de comunicación de acuerdo a los datos proporcionados por el oferente y/o en el Registro Único de Proveedores del Estado.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41" w:name="_Toc397675896"/>
      <w:bookmarkStart w:id="42" w:name="_Toc397676241"/>
      <w:bookmarkStart w:id="43" w:name="_Toc397676768"/>
      <w:bookmarkStart w:id="44" w:name="_Toc435616996"/>
      <w:bookmarkStart w:id="45" w:name="_Toc435617142"/>
      <w:bookmarkStart w:id="46" w:name="_Toc472506564"/>
      <w:bookmarkStart w:id="47" w:name="_Toc435617631"/>
      <w:r w:rsidRPr="009A45F0">
        <w:rPr>
          <w:rFonts w:ascii="Cambria" w:hAnsi="Cambria"/>
          <w:sz w:val="20"/>
          <w:u w:val="none"/>
        </w:rPr>
        <w:t>1.5</w:t>
      </w:r>
      <w:r w:rsidRPr="009A45F0">
        <w:rPr>
          <w:rFonts w:ascii="Cambria" w:hAnsi="Cambria"/>
          <w:sz w:val="20"/>
          <w:u w:val="none"/>
        </w:rPr>
        <w:tab/>
        <w:t>Comunicaciones</w:t>
      </w:r>
      <w:bookmarkEnd w:id="41"/>
      <w:bookmarkEnd w:id="42"/>
      <w:bookmarkEnd w:id="43"/>
      <w:bookmarkEnd w:id="44"/>
      <w:bookmarkEnd w:id="45"/>
      <w:bookmarkEnd w:id="46"/>
      <w:bookmarkEnd w:id="47"/>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9"/>
        <w:jc w:val="both"/>
        <w:rPr>
          <w:rFonts w:ascii="Cambria" w:hAnsi="Cambria"/>
          <w:color w:val="000000"/>
          <w:sz w:val="20"/>
        </w:rPr>
      </w:pPr>
      <w:r w:rsidRPr="009A45F0">
        <w:rPr>
          <w:rFonts w:ascii="Cambria" w:hAnsi="Cambria"/>
          <w:color w:val="000000"/>
          <w:sz w:val="20"/>
        </w:rPr>
        <w:t>Todas las comunicaciones se efectuarán en el domicilio o a través de los medios que se indicaren en el Pliego Particular.</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48" w:name="_Toc397675897"/>
      <w:bookmarkStart w:id="49" w:name="_Toc397676242"/>
      <w:bookmarkStart w:id="50" w:name="_Toc397676769"/>
      <w:bookmarkStart w:id="51" w:name="_Toc435616997"/>
      <w:bookmarkStart w:id="52" w:name="_Toc435617143"/>
      <w:bookmarkStart w:id="53" w:name="_Toc472506565"/>
      <w:bookmarkStart w:id="54" w:name="_Toc435617632"/>
      <w:r w:rsidRPr="009A45F0">
        <w:rPr>
          <w:rFonts w:ascii="Cambria" w:hAnsi="Cambria"/>
          <w:sz w:val="20"/>
          <w:u w:val="none"/>
        </w:rPr>
        <w:t>1.6</w:t>
      </w:r>
      <w:r w:rsidRPr="009A45F0">
        <w:rPr>
          <w:rFonts w:ascii="Cambria" w:hAnsi="Cambria"/>
          <w:sz w:val="20"/>
          <w:u w:val="none"/>
        </w:rPr>
        <w:tab/>
        <w:t>Jurisdicción competente</w:t>
      </w:r>
      <w:bookmarkEnd w:id="48"/>
      <w:bookmarkEnd w:id="49"/>
      <w:bookmarkEnd w:id="50"/>
      <w:bookmarkEnd w:id="51"/>
      <w:bookmarkEnd w:id="52"/>
      <w:bookmarkEnd w:id="53"/>
      <w:bookmarkEnd w:id="54"/>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9"/>
        <w:jc w:val="both"/>
        <w:rPr>
          <w:rFonts w:ascii="Cambria" w:hAnsi="Cambria"/>
          <w:color w:val="000000"/>
          <w:sz w:val="20"/>
        </w:rPr>
      </w:pPr>
      <w:r w:rsidRPr="009A45F0">
        <w:rPr>
          <w:rFonts w:ascii="Cambria" w:hAnsi="Cambria"/>
          <w:color w:val="000000"/>
          <w:sz w:val="20"/>
        </w:rPr>
        <w:t>Por el sólo hecho de presentarse, se entenderá que el oferente hace expreso reconocimiento y manifiesta su voluntad de someterse a las Leyes y Tribunales de la República Oriental del Uruguay.</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55" w:name="_Toc397675898"/>
      <w:bookmarkStart w:id="56" w:name="_Toc397676243"/>
      <w:bookmarkStart w:id="57" w:name="_Toc397676770"/>
      <w:bookmarkStart w:id="58" w:name="_Toc435616998"/>
      <w:bookmarkStart w:id="59" w:name="_Toc435617144"/>
      <w:bookmarkStart w:id="60" w:name="_Toc472506566"/>
      <w:bookmarkStart w:id="61" w:name="_Toc435617633"/>
      <w:r w:rsidRPr="009A45F0">
        <w:rPr>
          <w:rFonts w:ascii="Cambria" w:hAnsi="Cambria"/>
          <w:sz w:val="20"/>
          <w:u w:val="none"/>
        </w:rPr>
        <w:t>2.</w:t>
      </w:r>
      <w:r w:rsidRPr="009A45F0">
        <w:rPr>
          <w:rFonts w:ascii="Cambria" w:hAnsi="Cambria"/>
          <w:sz w:val="20"/>
          <w:u w:val="none"/>
        </w:rPr>
        <w:tab/>
        <w:t>Publicación del llamado</w:t>
      </w:r>
      <w:bookmarkEnd w:id="55"/>
      <w:bookmarkEnd w:id="56"/>
      <w:bookmarkEnd w:id="57"/>
      <w:bookmarkEnd w:id="58"/>
      <w:bookmarkEnd w:id="59"/>
      <w:bookmarkEnd w:id="60"/>
      <w:bookmarkEnd w:id="61"/>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4"/>
        <w:jc w:val="both"/>
        <w:rPr>
          <w:rFonts w:ascii="Cambria" w:hAnsi="Cambria"/>
          <w:color w:val="000000"/>
          <w:sz w:val="20"/>
        </w:rPr>
      </w:pPr>
      <w:r w:rsidRPr="009A45F0">
        <w:rPr>
          <w:rFonts w:ascii="Cambria" w:hAnsi="Cambria"/>
          <w:color w:val="000000"/>
          <w:sz w:val="20"/>
        </w:rPr>
        <w:t>Es obligatoria la publicación de la convocatoria a procedimientos competitivos y el Pliego Particular en el sitio web de Compras y Contrataciones Estatales, cumpliendo con la antelación suficiente en casos de corresponder, sin perjuicio de otros medios que la Administración estime conveniente.</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6"/>
        <w:jc w:val="both"/>
        <w:rPr>
          <w:rFonts w:ascii="Cambria" w:hAnsi="Cambria"/>
          <w:color w:val="000000"/>
          <w:sz w:val="20"/>
        </w:rPr>
      </w:pPr>
      <w:r w:rsidRPr="009A45F0">
        <w:rPr>
          <w:rFonts w:ascii="Cambria" w:hAnsi="Cambria"/>
          <w:color w:val="000000"/>
          <w:sz w:val="20"/>
        </w:rPr>
        <w:t>En los casos de licitaciones públicas, se deberá dar cumplimiento a la normativa específica en la materia, efectuando asimismo la publicación de la convocatoria en el Diario Oficial.</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62" w:name="_Toc397675899"/>
      <w:bookmarkStart w:id="63" w:name="_Toc397676244"/>
      <w:bookmarkStart w:id="64" w:name="_Toc397676771"/>
      <w:bookmarkStart w:id="65" w:name="_Toc435616999"/>
      <w:bookmarkStart w:id="66" w:name="_Toc435617145"/>
      <w:bookmarkStart w:id="67" w:name="_Toc472506567"/>
      <w:bookmarkStart w:id="68" w:name="_Toc435617634"/>
      <w:r w:rsidRPr="009A45F0">
        <w:rPr>
          <w:rFonts w:ascii="Cambria" w:hAnsi="Cambria"/>
          <w:sz w:val="20"/>
          <w:u w:val="none"/>
        </w:rPr>
        <w:t>3.</w:t>
      </w:r>
      <w:r w:rsidRPr="009A45F0">
        <w:rPr>
          <w:rFonts w:ascii="Cambria" w:hAnsi="Cambria"/>
          <w:sz w:val="20"/>
          <w:u w:val="none"/>
        </w:rPr>
        <w:tab/>
        <w:t>Aclaraciones de los Pliegos</w:t>
      </w:r>
      <w:bookmarkEnd w:id="62"/>
      <w:bookmarkEnd w:id="63"/>
      <w:bookmarkEnd w:id="64"/>
      <w:bookmarkEnd w:id="65"/>
      <w:bookmarkEnd w:id="66"/>
      <w:bookmarkEnd w:id="67"/>
      <w:bookmarkEnd w:id="68"/>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7"/>
        <w:jc w:val="both"/>
        <w:rPr>
          <w:rFonts w:ascii="Cambria" w:hAnsi="Cambria"/>
          <w:color w:val="000000"/>
          <w:sz w:val="20"/>
        </w:rPr>
      </w:pPr>
      <w:r w:rsidRPr="009A45F0">
        <w:rPr>
          <w:rFonts w:ascii="Cambria" w:hAnsi="Cambria"/>
          <w:color w:val="000000"/>
          <w:sz w:val="20"/>
        </w:rPr>
        <w:lastRenderedPageBreak/>
        <w:t>Las solicitudes de aclaración podrán ser formuladas mediante comunicación escrita dentro del plazo que fije el mismo y por los medios que establezca. Vencido dicho término no será obligatorio proporcionar más datos aclaratorios.</w:t>
      </w:r>
    </w:p>
    <w:p w:rsidR="00E6170D" w:rsidRPr="001F16FE" w:rsidRDefault="00E6170D" w:rsidP="00D65748">
      <w:pPr>
        <w:spacing w:line="276" w:lineRule="auto"/>
        <w:ind w:right="75"/>
        <w:jc w:val="both"/>
        <w:rPr>
          <w:rFonts w:ascii="Cambria" w:hAnsi="Cambria"/>
          <w:color w:val="000000"/>
          <w:sz w:val="20"/>
        </w:rPr>
      </w:pPr>
    </w:p>
    <w:p w:rsidR="00E6170D" w:rsidRPr="001F16FE" w:rsidRDefault="009A45F0" w:rsidP="00D65748">
      <w:pPr>
        <w:spacing w:line="276" w:lineRule="auto"/>
        <w:ind w:left="708" w:right="75"/>
        <w:jc w:val="both"/>
        <w:rPr>
          <w:rFonts w:ascii="Cambria" w:hAnsi="Cambria"/>
          <w:color w:val="000000"/>
          <w:sz w:val="20"/>
        </w:rPr>
      </w:pPr>
      <w:r w:rsidRPr="009A45F0">
        <w:rPr>
          <w:rFonts w:ascii="Cambria" w:hAnsi="Cambria"/>
          <w:color w:val="000000"/>
          <w:sz w:val="20"/>
        </w:rPr>
        <w:t>Las consultas deberán ser específicas y deberán ser evacuadas por la Administración dentro del plazo que establezca el Pliego Particular, comunicando las mismas a todos los interesados a través de su publicación en el sitio web de Compras y Contrataciones Estatales. En los casos que el Pliego Particular hubiera sido adquirido, la evacuación de la consulta se comunicará asimismo tanto al eventual oferente que la realice, como a todos aquellos que hayan adquirido dicho recaudo.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69" w:name="_Toc397675900"/>
      <w:bookmarkStart w:id="70" w:name="_Toc397676245"/>
      <w:bookmarkStart w:id="71" w:name="_Toc397676772"/>
      <w:bookmarkStart w:id="72" w:name="_Toc435617000"/>
      <w:bookmarkStart w:id="73" w:name="_Toc435617146"/>
      <w:bookmarkStart w:id="74" w:name="_Toc472506568"/>
      <w:bookmarkStart w:id="75" w:name="_Toc435617635"/>
      <w:r w:rsidRPr="009A45F0">
        <w:rPr>
          <w:rFonts w:ascii="Cambria" w:hAnsi="Cambria"/>
          <w:sz w:val="20"/>
          <w:u w:val="none"/>
        </w:rPr>
        <w:t>4.</w:t>
      </w:r>
      <w:r w:rsidRPr="009A45F0">
        <w:rPr>
          <w:rFonts w:ascii="Cambria" w:hAnsi="Cambria"/>
          <w:sz w:val="20"/>
          <w:u w:val="none"/>
        </w:rPr>
        <w:tab/>
        <w:t>Modificación del Pliego Particular</w:t>
      </w:r>
      <w:bookmarkEnd w:id="69"/>
      <w:bookmarkEnd w:id="70"/>
      <w:bookmarkEnd w:id="71"/>
      <w:bookmarkEnd w:id="72"/>
      <w:bookmarkEnd w:id="73"/>
      <w:bookmarkEnd w:id="74"/>
      <w:bookmarkEnd w:id="75"/>
    </w:p>
    <w:p w:rsidR="00E6170D" w:rsidRPr="001F16FE" w:rsidRDefault="00E6170D" w:rsidP="00D65748">
      <w:pPr>
        <w:spacing w:line="276" w:lineRule="auto"/>
        <w:ind w:right="72"/>
        <w:jc w:val="both"/>
        <w:rPr>
          <w:rFonts w:ascii="Cambria" w:hAnsi="Cambria"/>
          <w:color w:val="000000"/>
          <w:sz w:val="20"/>
        </w:rPr>
      </w:pPr>
    </w:p>
    <w:p w:rsidR="00E6170D" w:rsidRPr="001F16FE" w:rsidRDefault="009A45F0" w:rsidP="00D65748">
      <w:pPr>
        <w:spacing w:line="276" w:lineRule="auto"/>
        <w:ind w:left="708" w:right="72"/>
        <w:jc w:val="both"/>
        <w:rPr>
          <w:rFonts w:ascii="Cambria" w:hAnsi="Cambria"/>
          <w:color w:val="000000"/>
          <w:sz w:val="20"/>
        </w:rPr>
      </w:pPr>
      <w:r w:rsidRPr="009A45F0">
        <w:rPr>
          <w:rFonts w:ascii="Cambria" w:hAnsi="Cambria"/>
          <w:color w:val="000000"/>
          <w:sz w:val="20"/>
        </w:rPr>
        <w:t>La Administración podrá, antes que venza el plazo para la presentación de ofertas, modificar el Pliego Particular ya sea por iniciativa propia o en atención a una consulta u observación formulada por un particular. Todos los interesados serán notificados de las modificaciones introducidas, en un plazo no menor a 2 días antes del término límite para la recepción de las ofertas, personalmente al interesado que formuló la observación como a los que hayan adquirido pliegos y comunicado a los demás interesados a través del sitio web de Compras y Contrataciones Estatales.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Pr>
          <w:rFonts w:ascii="Cambria" w:hAnsi="Cambria"/>
          <w:color w:val="000000"/>
          <w:sz w:val="20"/>
        </w:rPr>
      </w:pPr>
      <w:r w:rsidRPr="009A45F0">
        <w:rPr>
          <w:rFonts w:ascii="Cambria" w:hAnsi="Cambria"/>
          <w:color w:val="000000"/>
          <w:sz w:val="20"/>
        </w:rPr>
        <w:t>La Administración tendrá la facultad discrecional de prorrogar la fecha u hora de presentación de las ofertas, a fin de dar a los posibles oferentes tiempo adicional para la preparación de sus ofertas, debiendo comunicarse en la forma señalada en el párrafo anterior.</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76" w:name="_Toc397675901"/>
      <w:bookmarkStart w:id="77" w:name="_Toc397676246"/>
      <w:bookmarkStart w:id="78" w:name="_Toc397676773"/>
      <w:bookmarkStart w:id="79" w:name="_Toc435617001"/>
      <w:bookmarkStart w:id="80" w:name="_Toc435617147"/>
      <w:bookmarkStart w:id="81" w:name="_Toc472506569"/>
      <w:bookmarkStart w:id="82" w:name="_Toc435617636"/>
      <w:r w:rsidRPr="009A45F0">
        <w:rPr>
          <w:rFonts w:ascii="Cambria" w:hAnsi="Cambria"/>
          <w:sz w:val="20"/>
          <w:u w:val="none"/>
        </w:rPr>
        <w:t>5.</w:t>
      </w:r>
      <w:r w:rsidRPr="009A45F0">
        <w:rPr>
          <w:rFonts w:ascii="Cambria" w:hAnsi="Cambria"/>
          <w:sz w:val="20"/>
          <w:u w:val="none"/>
        </w:rPr>
        <w:tab/>
        <w:t>Solicitud de prórroga de presentación de ofertas</w:t>
      </w:r>
      <w:bookmarkEnd w:id="76"/>
      <w:bookmarkEnd w:id="77"/>
      <w:bookmarkEnd w:id="78"/>
      <w:bookmarkEnd w:id="79"/>
      <w:bookmarkEnd w:id="80"/>
      <w:bookmarkEnd w:id="81"/>
      <w:bookmarkEnd w:id="82"/>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1"/>
        <w:jc w:val="both"/>
        <w:rPr>
          <w:rFonts w:ascii="Cambria" w:hAnsi="Cambria"/>
          <w:color w:val="000000"/>
          <w:sz w:val="20"/>
        </w:rPr>
      </w:pPr>
      <w:r w:rsidRPr="009A45F0">
        <w:rPr>
          <w:rFonts w:ascii="Cambria" w:hAnsi="Cambria"/>
          <w:color w:val="000000"/>
          <w:sz w:val="20"/>
        </w:rPr>
        <w:t>Cualquier proveedor interesado podrá solicitar prórroga de la presentación de Ofertas. La misma se presentará a través de los medios que se indicaren en el Pliego Particular y dentro del plazo que fije el mismo.</w:t>
      </w:r>
    </w:p>
    <w:p w:rsidR="00E6170D" w:rsidRPr="001F16FE" w:rsidRDefault="00E6170D" w:rsidP="00D65748">
      <w:pPr>
        <w:spacing w:line="276" w:lineRule="auto"/>
        <w:ind w:right="-31"/>
        <w:jc w:val="both"/>
        <w:rPr>
          <w:rFonts w:ascii="Cambria" w:hAnsi="Cambria"/>
          <w:color w:val="000000"/>
          <w:sz w:val="20"/>
        </w:rPr>
      </w:pPr>
    </w:p>
    <w:p w:rsidR="00E6170D" w:rsidRPr="001F16FE" w:rsidRDefault="009A45F0" w:rsidP="00D65748">
      <w:pPr>
        <w:spacing w:line="276" w:lineRule="auto"/>
        <w:ind w:left="708" w:right="-31"/>
        <w:jc w:val="both"/>
        <w:rPr>
          <w:rFonts w:ascii="Cambria" w:hAnsi="Cambria"/>
          <w:color w:val="000000"/>
          <w:sz w:val="20"/>
        </w:rPr>
      </w:pPr>
      <w:r w:rsidRPr="009A45F0">
        <w:rPr>
          <w:rFonts w:ascii="Cambria" w:hAnsi="Cambria"/>
          <w:color w:val="000000"/>
          <w:sz w:val="20"/>
        </w:rPr>
        <w:t>La prórroga será resuelta por la Administración según su exclusivo criterio, y deberá notificarse al interesado. En caso de disponerse la prórroga de la presentación, además deberá comunicarse a los que hayan adquiridos pliegos y publicarse la nueva fecha para conocimiento de los demás interesados en el sitio web de Compras y Contrataciones Estatales.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83" w:name="_Toc397675902"/>
      <w:bookmarkStart w:id="84" w:name="_Toc397676247"/>
      <w:bookmarkStart w:id="85" w:name="_Toc397676774"/>
      <w:bookmarkStart w:id="86" w:name="_Toc435617002"/>
      <w:bookmarkStart w:id="87" w:name="_Toc435617148"/>
      <w:bookmarkStart w:id="88" w:name="_Toc472506570"/>
      <w:bookmarkStart w:id="89" w:name="_Toc435617637"/>
      <w:r w:rsidRPr="009A45F0">
        <w:rPr>
          <w:rFonts w:ascii="Cambria" w:hAnsi="Cambria"/>
          <w:sz w:val="20"/>
          <w:u w:val="none"/>
        </w:rPr>
        <w:t>6.</w:t>
      </w:r>
      <w:r w:rsidRPr="009A45F0">
        <w:rPr>
          <w:rFonts w:ascii="Cambria" w:hAnsi="Cambria"/>
          <w:sz w:val="20"/>
          <w:u w:val="none"/>
        </w:rPr>
        <w:tab/>
        <w:t>Reserva de la Administración</w:t>
      </w:r>
      <w:bookmarkEnd w:id="83"/>
      <w:bookmarkEnd w:id="84"/>
      <w:bookmarkEnd w:id="85"/>
      <w:bookmarkEnd w:id="86"/>
      <w:bookmarkEnd w:id="87"/>
      <w:bookmarkEnd w:id="88"/>
      <w:bookmarkEnd w:id="89"/>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2"/>
        <w:jc w:val="both"/>
        <w:rPr>
          <w:rFonts w:ascii="Cambria" w:hAnsi="Cambria"/>
          <w:color w:val="000000"/>
          <w:sz w:val="20"/>
        </w:rPr>
      </w:pPr>
      <w:r w:rsidRPr="009A45F0">
        <w:rPr>
          <w:rFonts w:ascii="Cambria" w:hAnsi="Cambria"/>
          <w:color w:val="000000"/>
          <w:sz w:val="20"/>
        </w:rPr>
        <w:t>La Administración podrá prorrogar la presentación de ofertas, o dejar sin efecto el llamado en cualquier momento.</w:t>
      </w:r>
    </w:p>
    <w:p w:rsidR="00E6170D" w:rsidRPr="001F16FE" w:rsidRDefault="00E6170D" w:rsidP="00D65748">
      <w:pPr>
        <w:spacing w:line="276" w:lineRule="auto"/>
        <w:ind w:right="-33"/>
        <w:jc w:val="both"/>
        <w:rPr>
          <w:rFonts w:ascii="Cambria" w:hAnsi="Cambria"/>
          <w:color w:val="000000"/>
          <w:sz w:val="20"/>
        </w:rPr>
      </w:pPr>
    </w:p>
    <w:p w:rsidR="00E6170D" w:rsidRPr="001F16FE" w:rsidRDefault="009A45F0" w:rsidP="00D65748">
      <w:pPr>
        <w:spacing w:line="276" w:lineRule="auto"/>
        <w:ind w:left="708" w:right="-33"/>
        <w:jc w:val="both"/>
        <w:rPr>
          <w:rFonts w:ascii="Cambria" w:hAnsi="Cambria"/>
          <w:color w:val="000000"/>
          <w:sz w:val="20"/>
        </w:rPr>
      </w:pPr>
      <w:r w:rsidRPr="009A45F0">
        <w:rPr>
          <w:rFonts w:ascii="Cambria" w:hAnsi="Cambria"/>
          <w:color w:val="000000"/>
          <w:sz w:val="20"/>
        </w:rPr>
        <w:t>En los casos de prórroga de la presentación de ofertas, la Administración procederá a publicar la nueva fecha en el sitio web de Compras y Contrataciones Estatales, y en su caso, se comunicará a quienes hayan adquirido Pliegos; asimismo deberá devolver las garantías de mantenimiento de ofertas y el importe de los Pliegos a solicitud de los interesados que, ante dicha prórroga, desistan de presentar ofertas.</w:t>
      </w:r>
    </w:p>
    <w:p w:rsidR="00E6170D" w:rsidRPr="001F16FE" w:rsidRDefault="00E6170D" w:rsidP="00D65748">
      <w:pPr>
        <w:spacing w:line="276" w:lineRule="auto"/>
        <w:ind w:right="-34"/>
        <w:jc w:val="both"/>
        <w:rPr>
          <w:rFonts w:ascii="Cambria" w:hAnsi="Cambria"/>
          <w:color w:val="000000"/>
          <w:sz w:val="20"/>
        </w:rPr>
      </w:pPr>
    </w:p>
    <w:p w:rsidR="00E6170D" w:rsidRPr="001F16FE" w:rsidRDefault="009A45F0" w:rsidP="00D65748">
      <w:pPr>
        <w:spacing w:line="276" w:lineRule="auto"/>
        <w:ind w:left="708" w:right="-34"/>
        <w:jc w:val="both"/>
        <w:rPr>
          <w:rFonts w:ascii="Cambria" w:hAnsi="Cambria"/>
          <w:color w:val="000000"/>
          <w:sz w:val="20"/>
        </w:rPr>
      </w:pPr>
      <w:r w:rsidRPr="009A45F0">
        <w:rPr>
          <w:rFonts w:ascii="Cambria" w:hAnsi="Cambria"/>
          <w:color w:val="000000"/>
          <w:sz w:val="20"/>
        </w:rPr>
        <w:t xml:space="preserve">En caso de dejar sin efecto el Llamado, se procederá a publicar inmediatamente lo resuelto en el sitio web de Compras y Contrataciones Estatales, y en su caso, se comunicará a </w:t>
      </w:r>
      <w:r w:rsidRPr="009A45F0">
        <w:rPr>
          <w:rFonts w:ascii="Cambria" w:hAnsi="Cambria"/>
          <w:color w:val="000000"/>
          <w:sz w:val="20"/>
        </w:rPr>
        <w:lastRenderedPageBreak/>
        <w:t>quienes hayan adquirido Pliegos. Consecuentemente, la Administración procederá a devolver de oficio el importe de los Pliegos y las garantías depositadas, si correspondiere.</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90" w:name="_Toc397675903"/>
      <w:bookmarkStart w:id="91" w:name="_Toc397676248"/>
      <w:bookmarkStart w:id="92" w:name="_Toc397676775"/>
      <w:bookmarkStart w:id="93" w:name="_Toc435617003"/>
      <w:bookmarkStart w:id="94" w:name="_Toc435617149"/>
      <w:bookmarkStart w:id="95" w:name="_Toc472506571"/>
      <w:bookmarkStart w:id="96" w:name="_Toc435617638"/>
      <w:r w:rsidRPr="009A45F0">
        <w:rPr>
          <w:rFonts w:ascii="Cambria" w:hAnsi="Cambria"/>
          <w:sz w:val="20"/>
          <w:u w:val="none"/>
        </w:rPr>
        <w:t>7.</w:t>
      </w:r>
      <w:r w:rsidRPr="009A45F0">
        <w:rPr>
          <w:rFonts w:ascii="Cambria" w:hAnsi="Cambria"/>
          <w:sz w:val="20"/>
          <w:u w:val="none"/>
        </w:rPr>
        <w:tab/>
        <w:t>Normalización de artículos</w:t>
      </w:r>
      <w:bookmarkEnd w:id="90"/>
      <w:bookmarkEnd w:id="91"/>
      <w:bookmarkEnd w:id="92"/>
      <w:bookmarkEnd w:id="93"/>
      <w:bookmarkEnd w:id="94"/>
      <w:bookmarkEnd w:id="95"/>
      <w:bookmarkEnd w:id="96"/>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2"/>
        <w:jc w:val="both"/>
        <w:rPr>
          <w:rFonts w:ascii="Cambria" w:hAnsi="Cambria"/>
          <w:color w:val="000000"/>
          <w:sz w:val="20"/>
        </w:rPr>
      </w:pPr>
      <w:r w:rsidRPr="009A45F0">
        <w:rPr>
          <w:rFonts w:ascii="Cambria" w:hAnsi="Cambria"/>
          <w:color w:val="000000"/>
          <w:sz w:val="20"/>
        </w:rPr>
        <w:t>Cuando un bien o servicio se encuentre normalizado, la referencia a las normas estandarizadas de calidad que apliquen, incluidas en el Pliego Particular, hará obligatorio el cumplimiento de las mismas por parte de los oferentes y su control de calidad se efectuará en la forma prevista en ellas y en dicho Pliego.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97" w:name="_Toc397675904"/>
      <w:bookmarkStart w:id="98" w:name="_Toc397676249"/>
      <w:bookmarkStart w:id="99" w:name="_Toc397676776"/>
      <w:bookmarkStart w:id="100" w:name="_Toc435617004"/>
      <w:bookmarkStart w:id="101" w:name="_Toc435617150"/>
      <w:bookmarkStart w:id="102" w:name="_Toc472506572"/>
      <w:bookmarkStart w:id="103" w:name="_Toc435617639"/>
      <w:r w:rsidRPr="009A45F0">
        <w:rPr>
          <w:rFonts w:ascii="Cambria" w:hAnsi="Cambria"/>
          <w:sz w:val="20"/>
          <w:u w:val="none"/>
        </w:rPr>
        <w:t>8.</w:t>
      </w:r>
      <w:r w:rsidRPr="009A45F0">
        <w:rPr>
          <w:rFonts w:ascii="Cambria" w:hAnsi="Cambria"/>
          <w:sz w:val="20"/>
          <w:u w:val="none"/>
        </w:rPr>
        <w:tab/>
        <w:t>Requisitos Formales de las Ofertas</w:t>
      </w:r>
      <w:bookmarkEnd w:id="97"/>
      <w:bookmarkEnd w:id="98"/>
      <w:bookmarkEnd w:id="99"/>
      <w:bookmarkEnd w:id="100"/>
      <w:bookmarkEnd w:id="101"/>
      <w:bookmarkEnd w:id="102"/>
      <w:bookmarkEnd w:id="103"/>
    </w:p>
    <w:p w:rsidR="00E6170D" w:rsidRPr="001F16FE" w:rsidRDefault="00E6170D" w:rsidP="00D65748">
      <w:pPr>
        <w:spacing w:line="276" w:lineRule="auto"/>
        <w:rPr>
          <w:rFonts w:ascii="Cambria" w:hAnsi="Cambria"/>
          <w:b/>
          <w:color w:val="000000"/>
          <w:sz w:val="20"/>
        </w:rPr>
      </w:pPr>
    </w:p>
    <w:p w:rsidR="00E6170D" w:rsidRPr="001F16FE" w:rsidRDefault="009A45F0" w:rsidP="00D65748">
      <w:pPr>
        <w:pStyle w:val="Ttulo3"/>
        <w:rPr>
          <w:rFonts w:ascii="Cambria" w:hAnsi="Cambria"/>
          <w:sz w:val="20"/>
          <w:u w:val="none"/>
        </w:rPr>
      </w:pPr>
      <w:bookmarkStart w:id="104" w:name="_Toc397675905"/>
      <w:bookmarkStart w:id="105" w:name="_Toc397676250"/>
      <w:bookmarkStart w:id="106" w:name="_Toc397676777"/>
      <w:bookmarkStart w:id="107" w:name="_Toc435617005"/>
      <w:bookmarkStart w:id="108" w:name="_Toc435617151"/>
      <w:bookmarkStart w:id="109" w:name="_Toc472506573"/>
      <w:bookmarkStart w:id="110" w:name="_Toc435617640"/>
      <w:r w:rsidRPr="009A45F0">
        <w:rPr>
          <w:rFonts w:ascii="Cambria" w:hAnsi="Cambria"/>
          <w:sz w:val="20"/>
          <w:u w:val="none"/>
        </w:rPr>
        <w:t>8.1</w:t>
      </w:r>
      <w:r w:rsidRPr="009A45F0">
        <w:rPr>
          <w:rFonts w:ascii="Cambria" w:hAnsi="Cambria"/>
          <w:sz w:val="20"/>
          <w:u w:val="none"/>
        </w:rPr>
        <w:tab/>
        <w:t>Redacción</w:t>
      </w:r>
      <w:bookmarkEnd w:id="104"/>
      <w:bookmarkEnd w:id="105"/>
      <w:bookmarkEnd w:id="106"/>
      <w:bookmarkEnd w:id="107"/>
      <w:bookmarkEnd w:id="108"/>
      <w:bookmarkEnd w:id="109"/>
      <w:bookmarkEnd w:id="110"/>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6"/>
        <w:jc w:val="both"/>
        <w:rPr>
          <w:rFonts w:ascii="Cambria" w:hAnsi="Cambria"/>
          <w:color w:val="000000"/>
          <w:sz w:val="20"/>
        </w:rPr>
      </w:pPr>
      <w:r w:rsidRPr="009A45F0">
        <w:rPr>
          <w:rFonts w:ascii="Cambria" w:hAnsi="Cambria"/>
          <w:color w:val="000000"/>
          <w:sz w:val="20"/>
        </w:rPr>
        <w:t>Las ofertas deberán ser redactadas en forma clara y precisa, en idioma castellano.</w:t>
      </w:r>
    </w:p>
    <w:p w:rsidR="00E6170D" w:rsidRPr="001F16FE" w:rsidRDefault="00E6170D" w:rsidP="00D65748">
      <w:pPr>
        <w:spacing w:line="276" w:lineRule="auto"/>
        <w:ind w:right="-32"/>
        <w:jc w:val="both"/>
        <w:rPr>
          <w:rFonts w:ascii="Cambria" w:hAnsi="Cambria"/>
          <w:color w:val="000000"/>
          <w:sz w:val="20"/>
        </w:rPr>
      </w:pPr>
    </w:p>
    <w:p w:rsidR="00E6170D" w:rsidRPr="001F16FE" w:rsidRDefault="009A45F0" w:rsidP="00D65748">
      <w:pPr>
        <w:spacing w:line="276" w:lineRule="auto"/>
        <w:ind w:left="708" w:right="-32"/>
        <w:jc w:val="both"/>
        <w:rPr>
          <w:rFonts w:ascii="Cambria" w:hAnsi="Cambria"/>
          <w:color w:val="000000"/>
          <w:sz w:val="20"/>
        </w:rPr>
      </w:pPr>
      <w:r w:rsidRPr="009A45F0">
        <w:rPr>
          <w:rFonts w:ascii="Cambria" w:hAnsi="Cambria"/>
          <w:color w:val="000000"/>
          <w:sz w:val="20"/>
        </w:rPr>
        <w:t>El Pliego Particular podrá autorizar la presentación de folletos, catálogos, etc. en idioma extranjero. La Administración se reserva el derecho de exigir en cualquier momento su traducción al castellano.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111" w:name="_Toc397675906"/>
      <w:bookmarkStart w:id="112" w:name="_Toc397676251"/>
      <w:bookmarkStart w:id="113" w:name="_Toc397676778"/>
      <w:bookmarkStart w:id="114" w:name="_Toc435617006"/>
      <w:bookmarkStart w:id="115" w:name="_Toc435617152"/>
      <w:bookmarkStart w:id="116" w:name="_Toc472506574"/>
      <w:bookmarkStart w:id="117" w:name="_Toc435617641"/>
      <w:r w:rsidRPr="009A45F0">
        <w:rPr>
          <w:rFonts w:ascii="Cambria" w:hAnsi="Cambria"/>
          <w:sz w:val="20"/>
          <w:u w:val="none"/>
        </w:rPr>
        <w:t xml:space="preserve">8.2 </w:t>
      </w:r>
      <w:r w:rsidRPr="009A45F0">
        <w:rPr>
          <w:rFonts w:ascii="Cambria" w:hAnsi="Cambria"/>
          <w:sz w:val="20"/>
          <w:u w:val="none"/>
        </w:rPr>
        <w:tab/>
        <w:t>Domicilio</w:t>
      </w:r>
      <w:bookmarkEnd w:id="111"/>
      <w:bookmarkEnd w:id="112"/>
      <w:bookmarkEnd w:id="113"/>
      <w:bookmarkEnd w:id="114"/>
      <w:bookmarkEnd w:id="115"/>
      <w:bookmarkEnd w:id="116"/>
      <w:bookmarkEnd w:id="117"/>
    </w:p>
    <w:p w:rsidR="00E6170D" w:rsidRPr="001F16FE" w:rsidRDefault="00E6170D" w:rsidP="00D65748">
      <w:pPr>
        <w:spacing w:line="276" w:lineRule="auto"/>
        <w:ind w:right="-51"/>
        <w:rPr>
          <w:rFonts w:ascii="Cambria" w:hAnsi="Cambria"/>
          <w:color w:val="000000"/>
          <w:sz w:val="20"/>
        </w:rPr>
      </w:pPr>
    </w:p>
    <w:p w:rsidR="00E6170D" w:rsidRPr="001F16FE" w:rsidRDefault="009A45F0" w:rsidP="00D65748">
      <w:pPr>
        <w:spacing w:line="276" w:lineRule="auto"/>
        <w:ind w:left="708" w:right="-51"/>
        <w:jc w:val="both"/>
        <w:rPr>
          <w:rFonts w:ascii="Cambria" w:hAnsi="Cambria"/>
          <w:color w:val="000000"/>
          <w:sz w:val="20"/>
        </w:rPr>
      </w:pPr>
      <w:r w:rsidRPr="009A45F0">
        <w:rPr>
          <w:rFonts w:ascii="Cambria" w:hAnsi="Cambria"/>
          <w:color w:val="000000"/>
          <w:sz w:val="20"/>
        </w:rPr>
        <w:t>Las firmas oferentes deberán constituir domicilio a los efectos del procedimiento y actos posteriores al mismo.</w:t>
      </w:r>
    </w:p>
    <w:p w:rsidR="00E6170D" w:rsidRPr="001F16FE" w:rsidRDefault="00E6170D" w:rsidP="00D65748">
      <w:pPr>
        <w:spacing w:line="276" w:lineRule="auto"/>
        <w:ind w:right="-51"/>
        <w:jc w:val="both"/>
        <w:rPr>
          <w:rFonts w:ascii="Cambria" w:hAnsi="Cambria"/>
          <w:color w:val="000000"/>
          <w:sz w:val="20"/>
        </w:rPr>
      </w:pPr>
    </w:p>
    <w:p w:rsidR="00E6170D" w:rsidRPr="001F16FE" w:rsidRDefault="009A45F0" w:rsidP="00D65748">
      <w:pPr>
        <w:pStyle w:val="Ttulo3"/>
        <w:rPr>
          <w:rFonts w:ascii="Cambria" w:hAnsi="Cambria"/>
          <w:sz w:val="20"/>
          <w:u w:val="none"/>
        </w:rPr>
      </w:pPr>
      <w:bookmarkStart w:id="118" w:name="_Toc397675907"/>
      <w:bookmarkStart w:id="119" w:name="_Toc397676252"/>
      <w:bookmarkStart w:id="120" w:name="_Toc397676779"/>
      <w:bookmarkStart w:id="121" w:name="_Toc435617007"/>
      <w:bookmarkStart w:id="122" w:name="_Toc435617153"/>
      <w:bookmarkStart w:id="123" w:name="_Toc472506575"/>
      <w:bookmarkStart w:id="124" w:name="_Toc435617642"/>
      <w:r w:rsidRPr="009A45F0">
        <w:rPr>
          <w:rFonts w:ascii="Cambria" w:hAnsi="Cambria"/>
          <w:sz w:val="20"/>
          <w:u w:val="none"/>
        </w:rPr>
        <w:t>8.3</w:t>
      </w:r>
      <w:r w:rsidRPr="009A45F0">
        <w:rPr>
          <w:rFonts w:ascii="Cambria" w:hAnsi="Cambria"/>
          <w:sz w:val="20"/>
          <w:u w:val="none"/>
        </w:rPr>
        <w:tab/>
        <w:t>Identificación</w:t>
      </w:r>
      <w:bookmarkEnd w:id="118"/>
      <w:bookmarkEnd w:id="119"/>
      <w:bookmarkEnd w:id="120"/>
      <w:bookmarkEnd w:id="121"/>
      <w:bookmarkEnd w:id="122"/>
      <w:bookmarkEnd w:id="123"/>
      <w:bookmarkEnd w:id="124"/>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6"/>
        <w:jc w:val="both"/>
        <w:rPr>
          <w:rFonts w:ascii="Cambria" w:hAnsi="Cambria"/>
          <w:color w:val="000000"/>
          <w:sz w:val="20"/>
        </w:rPr>
      </w:pPr>
      <w:r w:rsidRPr="009A45F0">
        <w:rPr>
          <w:rFonts w:ascii="Cambria" w:hAnsi="Cambria"/>
          <w:color w:val="000000"/>
          <w:sz w:val="20"/>
        </w:rPr>
        <w:t>Las firmas oferentes deberán indicar los nombres de los titulares que la componen en caso de ser sociedades personales o de sus representantes autorizados, en caso de ser sociedades anónimas.</w:t>
      </w:r>
    </w:p>
    <w:p w:rsidR="00E6170D" w:rsidRPr="001F16FE" w:rsidRDefault="00E6170D" w:rsidP="00D65748">
      <w:pPr>
        <w:spacing w:line="276" w:lineRule="auto"/>
        <w:ind w:right="-33"/>
        <w:jc w:val="both"/>
        <w:rPr>
          <w:rFonts w:ascii="Cambria" w:hAnsi="Cambria"/>
          <w:color w:val="000000"/>
          <w:sz w:val="20"/>
        </w:rPr>
      </w:pPr>
    </w:p>
    <w:p w:rsidR="00E6170D" w:rsidRPr="001F16FE" w:rsidRDefault="009A45F0" w:rsidP="00D65748">
      <w:pPr>
        <w:spacing w:line="276" w:lineRule="auto"/>
        <w:ind w:left="708" w:right="-33"/>
        <w:jc w:val="both"/>
        <w:rPr>
          <w:rFonts w:ascii="Cambria" w:hAnsi="Cambria"/>
          <w:color w:val="000000"/>
          <w:sz w:val="20"/>
        </w:rPr>
      </w:pPr>
      <w:r w:rsidRPr="009A45F0">
        <w:rPr>
          <w:rFonts w:ascii="Cambria" w:hAnsi="Cambria"/>
          <w:color w:val="000000"/>
          <w:sz w:val="20"/>
        </w:rPr>
        <w:t>En los casos de las sociedades anónimas deberán agregar la nómina de los integrantes de los directorios.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125" w:name="_Toc397675908"/>
      <w:bookmarkStart w:id="126" w:name="_Toc397676253"/>
      <w:bookmarkStart w:id="127" w:name="_Toc397676780"/>
      <w:bookmarkStart w:id="128" w:name="_Toc435617008"/>
      <w:bookmarkStart w:id="129" w:name="_Toc435617154"/>
      <w:bookmarkStart w:id="130" w:name="_Toc472506576"/>
      <w:bookmarkStart w:id="131" w:name="_Toc435617643"/>
      <w:r w:rsidRPr="009A45F0">
        <w:rPr>
          <w:rFonts w:ascii="Cambria" w:hAnsi="Cambria"/>
          <w:sz w:val="20"/>
          <w:u w:val="none"/>
        </w:rPr>
        <w:t>8.4</w:t>
      </w:r>
      <w:r w:rsidRPr="009A45F0">
        <w:rPr>
          <w:rFonts w:ascii="Cambria" w:hAnsi="Cambria"/>
          <w:sz w:val="20"/>
          <w:u w:val="none"/>
        </w:rPr>
        <w:tab/>
        <w:t>Cumplimiento de requisitos formales</w:t>
      </w:r>
      <w:bookmarkEnd w:id="125"/>
      <w:bookmarkEnd w:id="126"/>
      <w:bookmarkEnd w:id="127"/>
      <w:bookmarkEnd w:id="128"/>
      <w:bookmarkEnd w:id="129"/>
      <w:bookmarkEnd w:id="130"/>
      <w:bookmarkEnd w:id="131"/>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Para la valoración del cumplimiento de los requisitos formales se aplicarán los principios establecidos en el presente pliego y las normas acordadas con el organismo financiador en el respectivo convenio de préstamo o donación.</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132" w:name="_Toc397675909"/>
      <w:bookmarkStart w:id="133" w:name="_Toc397676254"/>
      <w:bookmarkStart w:id="134" w:name="_Toc397676781"/>
      <w:bookmarkStart w:id="135" w:name="_Toc435617009"/>
      <w:bookmarkStart w:id="136" w:name="_Toc435617155"/>
      <w:bookmarkStart w:id="137" w:name="_Toc472506577"/>
      <w:bookmarkStart w:id="138" w:name="_Toc435617644"/>
      <w:r w:rsidRPr="009A45F0">
        <w:rPr>
          <w:rFonts w:ascii="Cambria" w:hAnsi="Cambria"/>
          <w:sz w:val="20"/>
          <w:u w:val="none"/>
        </w:rPr>
        <w:t>9.</w:t>
      </w:r>
      <w:r w:rsidRPr="009A45F0">
        <w:rPr>
          <w:rFonts w:ascii="Cambria" w:hAnsi="Cambria"/>
          <w:sz w:val="20"/>
          <w:u w:val="none"/>
        </w:rPr>
        <w:tab/>
        <w:t>Requisitos para la presentación de las ofertas</w:t>
      </w:r>
      <w:bookmarkEnd w:id="132"/>
      <w:bookmarkEnd w:id="133"/>
      <w:bookmarkEnd w:id="134"/>
      <w:bookmarkEnd w:id="135"/>
      <w:bookmarkEnd w:id="136"/>
      <w:bookmarkEnd w:id="137"/>
      <w:bookmarkEnd w:id="138"/>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84"/>
        <w:jc w:val="both"/>
        <w:rPr>
          <w:rFonts w:ascii="Cambria" w:hAnsi="Cambria"/>
          <w:color w:val="000000"/>
          <w:sz w:val="20"/>
        </w:rPr>
      </w:pPr>
      <w:r w:rsidRPr="009A45F0">
        <w:rPr>
          <w:rFonts w:ascii="Cambria" w:hAnsi="Cambria"/>
          <w:color w:val="000000"/>
          <w:sz w:val="20"/>
        </w:rPr>
        <w:t>El Pliego Particular no podrá imponer al oferente ningún requisito que no esté directamente vinculado a la consideración del objeto de la contratación y a la evaluación de la oferta, reservándose sólo al oferente que resulte adjudicatario la carga administrativa de la demostración de estar en condiciones formales de contratar, sin perjuicio de las responsabilidades penales, civiles o administrativas que pudieran corresponder.</w:t>
      </w:r>
    </w:p>
    <w:p w:rsidR="00E6170D" w:rsidRPr="001F16FE" w:rsidRDefault="00E6170D" w:rsidP="00D65748">
      <w:pPr>
        <w:spacing w:line="276" w:lineRule="auto"/>
        <w:ind w:right="84"/>
        <w:jc w:val="both"/>
        <w:rPr>
          <w:rFonts w:ascii="Cambria" w:hAnsi="Cambria"/>
          <w:color w:val="000000"/>
          <w:sz w:val="20"/>
        </w:rPr>
      </w:pPr>
    </w:p>
    <w:p w:rsidR="00E6170D" w:rsidRPr="001F16FE" w:rsidRDefault="009A45F0" w:rsidP="00D65748">
      <w:pPr>
        <w:spacing w:line="276" w:lineRule="auto"/>
        <w:ind w:left="708" w:right="84"/>
        <w:jc w:val="both"/>
        <w:rPr>
          <w:rFonts w:ascii="Cambria" w:hAnsi="Cambria"/>
          <w:color w:val="000000"/>
          <w:sz w:val="20"/>
        </w:rPr>
      </w:pPr>
      <w:r w:rsidRPr="009A45F0">
        <w:rPr>
          <w:rFonts w:ascii="Cambria" w:hAnsi="Cambria"/>
          <w:color w:val="000000"/>
          <w:sz w:val="20"/>
        </w:rPr>
        <w:t>El Pliego Particular no podrá exigir documentación a la que se pueda acceder a través del RUPE o cualquier sistema de información de libre acceso.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139" w:name="_Toc397675910"/>
      <w:bookmarkStart w:id="140" w:name="_Toc397676255"/>
      <w:bookmarkStart w:id="141" w:name="_Toc397676782"/>
      <w:bookmarkStart w:id="142" w:name="_Toc435617010"/>
      <w:bookmarkStart w:id="143" w:name="_Toc435617156"/>
      <w:bookmarkStart w:id="144" w:name="_Toc472506578"/>
      <w:bookmarkStart w:id="145" w:name="_Toc435617645"/>
      <w:r w:rsidRPr="009A45F0">
        <w:rPr>
          <w:rFonts w:ascii="Cambria" w:hAnsi="Cambria"/>
          <w:sz w:val="20"/>
          <w:u w:val="none"/>
        </w:rPr>
        <w:lastRenderedPageBreak/>
        <w:t>9.1</w:t>
      </w:r>
      <w:r w:rsidRPr="009A45F0">
        <w:rPr>
          <w:rFonts w:ascii="Cambria" w:hAnsi="Cambria"/>
          <w:sz w:val="20"/>
          <w:u w:val="none"/>
        </w:rPr>
        <w:tab/>
        <w:t>Documentos integrantes de la oferta</w:t>
      </w:r>
      <w:bookmarkEnd w:id="139"/>
      <w:bookmarkEnd w:id="140"/>
      <w:bookmarkEnd w:id="141"/>
      <w:bookmarkEnd w:id="142"/>
      <w:bookmarkEnd w:id="143"/>
      <w:bookmarkEnd w:id="144"/>
      <w:bookmarkEnd w:id="145"/>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firstLine="708"/>
        <w:rPr>
          <w:rFonts w:ascii="Cambria" w:hAnsi="Cambria"/>
          <w:color w:val="000000"/>
          <w:sz w:val="20"/>
        </w:rPr>
      </w:pPr>
      <w:r w:rsidRPr="009A45F0">
        <w:rPr>
          <w:rFonts w:ascii="Cambria" w:hAnsi="Cambria"/>
          <w:color w:val="000000"/>
          <w:sz w:val="20"/>
        </w:rPr>
        <w:t>La oferta constará de los siguientes documentos:</w:t>
      </w:r>
    </w:p>
    <w:p w:rsidR="00E6170D" w:rsidRPr="001F16FE" w:rsidRDefault="00E6170D" w:rsidP="00D65748">
      <w:pPr>
        <w:spacing w:line="276" w:lineRule="auto"/>
        <w:ind w:firstLine="708"/>
        <w:rPr>
          <w:rFonts w:ascii="Cambria" w:hAnsi="Cambria"/>
          <w:color w:val="000000"/>
          <w:sz w:val="20"/>
        </w:rPr>
      </w:pPr>
    </w:p>
    <w:p w:rsidR="00E6170D" w:rsidRPr="001F16FE" w:rsidRDefault="009A45F0" w:rsidP="00D65748">
      <w:pPr>
        <w:numPr>
          <w:ilvl w:val="0"/>
          <w:numId w:val="41"/>
        </w:numPr>
        <w:spacing w:line="276" w:lineRule="auto"/>
        <w:rPr>
          <w:rFonts w:ascii="Cambria" w:hAnsi="Cambria"/>
          <w:color w:val="000000"/>
          <w:sz w:val="20"/>
        </w:rPr>
      </w:pPr>
      <w:r w:rsidRPr="009A45F0">
        <w:rPr>
          <w:rFonts w:ascii="Cambria" w:hAnsi="Cambria"/>
          <w:color w:val="000000"/>
          <w:sz w:val="20"/>
        </w:rPr>
        <w:t>Antecedentes del oferente, de acuerdo con lo que establezca el Pliego Particular, tanto respecto de la empresa como del objeto licitado.</w:t>
      </w:r>
    </w:p>
    <w:p w:rsidR="00E6170D" w:rsidRPr="001F16FE" w:rsidRDefault="00E6170D" w:rsidP="00D65748">
      <w:pPr>
        <w:spacing w:line="276" w:lineRule="auto"/>
        <w:ind w:left="1069"/>
        <w:rPr>
          <w:rFonts w:ascii="Cambria" w:hAnsi="Cambria"/>
          <w:color w:val="000000"/>
          <w:sz w:val="20"/>
        </w:rPr>
      </w:pPr>
    </w:p>
    <w:p w:rsidR="00E6170D" w:rsidRPr="001F16FE" w:rsidRDefault="009A45F0" w:rsidP="00D65748">
      <w:pPr>
        <w:numPr>
          <w:ilvl w:val="0"/>
          <w:numId w:val="41"/>
        </w:numPr>
        <w:spacing w:line="276" w:lineRule="auto"/>
        <w:rPr>
          <w:rFonts w:ascii="Cambria" w:hAnsi="Cambria"/>
          <w:color w:val="000000"/>
          <w:sz w:val="20"/>
        </w:rPr>
      </w:pPr>
      <w:r w:rsidRPr="009A45F0">
        <w:rPr>
          <w:rFonts w:ascii="Cambria" w:hAnsi="Cambria"/>
          <w:color w:val="000000"/>
          <w:sz w:val="20"/>
        </w:rPr>
        <w:t>La oferta en todo lo que corresponda al objeto del procedimiento de contratación.</w:t>
      </w:r>
    </w:p>
    <w:p w:rsidR="00E6170D" w:rsidRPr="001F16FE" w:rsidRDefault="00E6170D" w:rsidP="00D65748">
      <w:pPr>
        <w:spacing w:line="276" w:lineRule="auto"/>
        <w:ind w:left="1134" w:hanging="425"/>
        <w:rPr>
          <w:rFonts w:ascii="Cambria" w:hAnsi="Cambria"/>
          <w:color w:val="000000"/>
          <w:sz w:val="20"/>
        </w:rPr>
      </w:pPr>
    </w:p>
    <w:p w:rsidR="00E6170D" w:rsidRPr="001F16FE" w:rsidRDefault="009A45F0" w:rsidP="00D65748">
      <w:pPr>
        <w:spacing w:line="276" w:lineRule="auto"/>
        <w:ind w:left="1134" w:hanging="425"/>
        <w:rPr>
          <w:rFonts w:ascii="Cambria" w:hAnsi="Cambria"/>
          <w:color w:val="000000"/>
          <w:sz w:val="20"/>
        </w:rPr>
      </w:pPr>
      <w:r w:rsidRPr="009A45F0">
        <w:rPr>
          <w:rFonts w:ascii="Cambria" w:hAnsi="Cambria"/>
          <w:color w:val="000000"/>
          <w:sz w:val="20"/>
        </w:rPr>
        <w:t>c.</w:t>
      </w:r>
      <w:r w:rsidRPr="009A45F0">
        <w:rPr>
          <w:rFonts w:ascii="Cambria" w:hAnsi="Cambria"/>
          <w:color w:val="000000"/>
          <w:sz w:val="20"/>
        </w:rPr>
        <w:tab/>
        <w:t>Documentos requeridos en el Pliego Particular.</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146" w:name="_Toc397675911"/>
      <w:bookmarkStart w:id="147" w:name="_Toc397676256"/>
      <w:bookmarkStart w:id="148" w:name="_Toc397676783"/>
      <w:bookmarkStart w:id="149" w:name="_Toc435617011"/>
      <w:bookmarkStart w:id="150" w:name="_Toc435617157"/>
      <w:bookmarkStart w:id="151" w:name="_Toc472506579"/>
      <w:bookmarkStart w:id="152" w:name="_Toc435617646"/>
      <w:r w:rsidRPr="009A45F0">
        <w:rPr>
          <w:rFonts w:ascii="Cambria" w:hAnsi="Cambria"/>
          <w:sz w:val="20"/>
          <w:u w:val="none"/>
        </w:rPr>
        <w:t>9.2</w:t>
      </w:r>
      <w:r w:rsidRPr="009A45F0">
        <w:rPr>
          <w:rFonts w:ascii="Cambria" w:hAnsi="Cambria"/>
          <w:sz w:val="20"/>
          <w:u w:val="none"/>
        </w:rPr>
        <w:tab/>
        <w:t>Requisitos previos a la presentación de la oferta</w:t>
      </w:r>
      <w:bookmarkEnd w:id="146"/>
      <w:bookmarkEnd w:id="147"/>
      <w:bookmarkEnd w:id="148"/>
      <w:bookmarkEnd w:id="149"/>
      <w:bookmarkEnd w:id="150"/>
      <w:bookmarkEnd w:id="151"/>
      <w:bookmarkEnd w:id="152"/>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20" w:hanging="12"/>
        <w:rPr>
          <w:rFonts w:ascii="Cambria" w:hAnsi="Cambria"/>
          <w:color w:val="000000"/>
          <w:sz w:val="20"/>
        </w:rPr>
      </w:pPr>
      <w:r w:rsidRPr="009A45F0">
        <w:rPr>
          <w:rFonts w:ascii="Cambria" w:hAnsi="Cambria"/>
          <w:color w:val="000000"/>
          <w:sz w:val="20"/>
        </w:rPr>
        <w:t>Cuando corresponda el oferente deberá depositar la garantía de mantenimiento de oferta cuando la Administración declare la obligatoriedad de la misma de acuerdo a lo previsto en el numeral 11 del presente documento.</w:t>
      </w:r>
    </w:p>
    <w:p w:rsidR="00E6170D" w:rsidRPr="001F16FE" w:rsidRDefault="00E6170D" w:rsidP="00D65748">
      <w:pPr>
        <w:spacing w:line="276" w:lineRule="auto"/>
        <w:ind w:left="1134" w:hanging="425"/>
        <w:rPr>
          <w:rFonts w:ascii="Cambria" w:hAnsi="Cambria"/>
          <w:color w:val="000000"/>
          <w:sz w:val="20"/>
        </w:rPr>
      </w:pPr>
    </w:p>
    <w:p w:rsidR="00E6170D" w:rsidRPr="001F16FE" w:rsidRDefault="009A45F0" w:rsidP="00D65748">
      <w:pPr>
        <w:pStyle w:val="Ttulo1"/>
        <w:rPr>
          <w:rFonts w:ascii="Cambria" w:hAnsi="Cambria"/>
          <w:sz w:val="20"/>
          <w:u w:val="none"/>
        </w:rPr>
      </w:pPr>
      <w:bookmarkStart w:id="153" w:name="_Toc397675912"/>
      <w:bookmarkStart w:id="154" w:name="_Toc397676257"/>
      <w:bookmarkStart w:id="155" w:name="_Toc397676784"/>
      <w:bookmarkStart w:id="156" w:name="_Toc435617012"/>
      <w:bookmarkStart w:id="157" w:name="_Toc435617158"/>
      <w:bookmarkStart w:id="158" w:name="_Toc472506580"/>
      <w:bookmarkStart w:id="159" w:name="_Toc435617647"/>
      <w:r w:rsidRPr="009A45F0">
        <w:rPr>
          <w:rFonts w:ascii="Cambria" w:hAnsi="Cambria"/>
          <w:sz w:val="20"/>
          <w:u w:val="none"/>
        </w:rPr>
        <w:t>10.</w:t>
      </w:r>
      <w:r w:rsidRPr="009A45F0">
        <w:rPr>
          <w:rFonts w:ascii="Cambria" w:hAnsi="Cambria"/>
          <w:sz w:val="20"/>
          <w:u w:val="none"/>
        </w:rPr>
        <w:tab/>
        <w:t>Validez de las ofertas</w:t>
      </w:r>
      <w:bookmarkEnd w:id="153"/>
      <w:bookmarkEnd w:id="154"/>
      <w:bookmarkEnd w:id="155"/>
      <w:bookmarkEnd w:id="156"/>
      <w:bookmarkEnd w:id="157"/>
      <w:bookmarkEnd w:id="158"/>
      <w:bookmarkEnd w:id="159"/>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160" w:name="_Toc397675913"/>
      <w:bookmarkStart w:id="161" w:name="_Toc397676258"/>
      <w:bookmarkStart w:id="162" w:name="_Toc397676785"/>
      <w:bookmarkStart w:id="163" w:name="_Toc435617013"/>
      <w:bookmarkStart w:id="164" w:name="_Toc435617159"/>
      <w:bookmarkStart w:id="165" w:name="_Toc472506581"/>
      <w:bookmarkStart w:id="166" w:name="_Toc435617648"/>
      <w:r w:rsidRPr="009A45F0">
        <w:rPr>
          <w:rFonts w:ascii="Cambria" w:hAnsi="Cambria"/>
          <w:sz w:val="20"/>
          <w:u w:val="none"/>
        </w:rPr>
        <w:t>10.1</w:t>
      </w:r>
      <w:r w:rsidRPr="009A45F0">
        <w:rPr>
          <w:rFonts w:ascii="Cambria" w:hAnsi="Cambria"/>
          <w:sz w:val="20"/>
          <w:u w:val="none"/>
        </w:rPr>
        <w:tab/>
        <w:t>Consideraciones generales</w:t>
      </w:r>
      <w:bookmarkEnd w:id="160"/>
      <w:bookmarkEnd w:id="161"/>
      <w:bookmarkEnd w:id="162"/>
      <w:bookmarkEnd w:id="163"/>
      <w:bookmarkEnd w:id="164"/>
      <w:bookmarkEnd w:id="165"/>
      <w:bookmarkEnd w:id="166"/>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83"/>
        <w:jc w:val="both"/>
        <w:rPr>
          <w:rFonts w:ascii="Cambria" w:hAnsi="Cambria"/>
          <w:color w:val="000000"/>
          <w:sz w:val="20"/>
        </w:rPr>
      </w:pPr>
      <w:r w:rsidRPr="009A45F0">
        <w:rPr>
          <w:rFonts w:ascii="Cambria" w:hAnsi="Cambria"/>
          <w:color w:val="000000"/>
          <w:sz w:val="20"/>
        </w:rPr>
        <w:t>Los oferentes deberán presentar sus ofertas de acuerdo con lo establecido en el presente documento y en las condiciones y forma que se establezcan en el Pliego Particular, pudiendo agregar cualquier otra información complementaria, pero sin omitir ninguna de las exigencias esenciales requeridas.</w:t>
      </w:r>
    </w:p>
    <w:p w:rsidR="00E6170D" w:rsidRPr="001F16FE" w:rsidRDefault="00E6170D" w:rsidP="00D65748">
      <w:pPr>
        <w:spacing w:line="276" w:lineRule="auto"/>
        <w:ind w:right="84"/>
        <w:jc w:val="both"/>
        <w:rPr>
          <w:rFonts w:ascii="Cambria" w:hAnsi="Cambria"/>
          <w:color w:val="000000"/>
          <w:sz w:val="20"/>
        </w:rPr>
      </w:pPr>
    </w:p>
    <w:p w:rsidR="00E6170D" w:rsidRPr="001F16FE" w:rsidRDefault="009A45F0" w:rsidP="00D65748">
      <w:pPr>
        <w:spacing w:line="276" w:lineRule="auto"/>
        <w:ind w:left="708" w:right="83"/>
        <w:jc w:val="both"/>
        <w:rPr>
          <w:rFonts w:ascii="Cambria" w:hAnsi="Cambria"/>
          <w:color w:val="000000"/>
          <w:sz w:val="20"/>
        </w:rPr>
      </w:pPr>
      <w:r w:rsidRPr="009A45F0">
        <w:rPr>
          <w:rFonts w:ascii="Cambria" w:hAnsi="Cambria"/>
          <w:color w:val="000000"/>
          <w:sz w:val="20"/>
        </w:rPr>
        <w:t>Para determinar si la oferta se ajusta sustancialmente a los Pliegos, la Administración se basará en el contenido de la propia oferta.</w:t>
      </w:r>
    </w:p>
    <w:p w:rsidR="00E6170D" w:rsidRPr="001F16FE" w:rsidRDefault="00E6170D" w:rsidP="00D65748">
      <w:pPr>
        <w:spacing w:line="276" w:lineRule="auto"/>
        <w:ind w:left="708" w:right="83"/>
        <w:jc w:val="both"/>
        <w:rPr>
          <w:rFonts w:ascii="Cambria" w:hAnsi="Cambria"/>
          <w:sz w:val="20"/>
        </w:rPr>
      </w:pPr>
    </w:p>
    <w:p w:rsidR="00E6170D" w:rsidRPr="001F16FE" w:rsidRDefault="009A45F0" w:rsidP="00D65748">
      <w:pPr>
        <w:spacing w:line="276" w:lineRule="auto"/>
        <w:ind w:left="708" w:right="83"/>
        <w:jc w:val="both"/>
        <w:rPr>
          <w:rFonts w:ascii="Cambria" w:hAnsi="Cambria"/>
          <w:color w:val="000000"/>
          <w:sz w:val="20"/>
        </w:rPr>
      </w:pPr>
      <w:r w:rsidRPr="009A45F0">
        <w:rPr>
          <w:rFonts w:ascii="Cambria" w:hAnsi="Cambria"/>
          <w:color w:val="000000"/>
          <w:sz w:val="20"/>
        </w:rPr>
        <w:t xml:space="preserve">Una oferta que se ajusta sustancialmente al pliego es la que satisface todos los términos, condiciones y especificaciones estipuladas en dicho documento sin desviaciones importantes, reservas u omisiones. Una desviación importante, reserva u omisión es aquella que: </w:t>
      </w:r>
    </w:p>
    <w:p w:rsidR="00E6170D" w:rsidRPr="001F16FE" w:rsidRDefault="00E6170D" w:rsidP="00D65748">
      <w:pPr>
        <w:spacing w:line="276" w:lineRule="auto"/>
        <w:ind w:left="708" w:right="83"/>
        <w:jc w:val="both"/>
        <w:rPr>
          <w:rFonts w:ascii="Cambria" w:hAnsi="Cambria"/>
          <w:color w:val="000000"/>
          <w:sz w:val="20"/>
        </w:rPr>
      </w:pPr>
    </w:p>
    <w:p w:rsidR="00E6170D" w:rsidRPr="001F16FE" w:rsidRDefault="009A45F0" w:rsidP="00D65748">
      <w:pPr>
        <w:spacing w:line="276" w:lineRule="auto"/>
        <w:ind w:left="708" w:right="83"/>
        <w:jc w:val="both"/>
        <w:rPr>
          <w:rFonts w:ascii="Cambria" w:hAnsi="Cambria"/>
          <w:color w:val="000000"/>
          <w:sz w:val="20"/>
        </w:rPr>
      </w:pPr>
      <w:r w:rsidRPr="009A45F0">
        <w:rPr>
          <w:rFonts w:ascii="Cambria" w:hAnsi="Cambria"/>
          <w:color w:val="000000"/>
          <w:sz w:val="20"/>
        </w:rPr>
        <w:t xml:space="preserve">(a) afecta de una manera sustancial el alcance, la calidad o el funcionamiento de los Bienes y Servicios Conexos o servicios especificados en el Contrato; o </w:t>
      </w:r>
    </w:p>
    <w:p w:rsidR="00E6170D" w:rsidRPr="001F16FE" w:rsidRDefault="00E6170D" w:rsidP="00D65748">
      <w:pPr>
        <w:spacing w:line="276" w:lineRule="auto"/>
        <w:ind w:left="708" w:right="83"/>
        <w:jc w:val="both"/>
        <w:rPr>
          <w:rFonts w:ascii="Cambria" w:hAnsi="Cambria"/>
          <w:color w:val="000000"/>
          <w:sz w:val="20"/>
        </w:rPr>
      </w:pPr>
    </w:p>
    <w:p w:rsidR="00E6170D" w:rsidRPr="001F16FE" w:rsidRDefault="009A45F0" w:rsidP="00D65748">
      <w:pPr>
        <w:spacing w:line="276" w:lineRule="auto"/>
        <w:ind w:left="708" w:right="83"/>
        <w:jc w:val="both"/>
        <w:rPr>
          <w:rFonts w:ascii="Cambria" w:hAnsi="Cambria"/>
          <w:color w:val="000000"/>
          <w:sz w:val="20"/>
        </w:rPr>
      </w:pPr>
      <w:r w:rsidRPr="009A45F0">
        <w:rPr>
          <w:rFonts w:ascii="Cambria" w:hAnsi="Cambria"/>
          <w:color w:val="000000"/>
          <w:sz w:val="20"/>
        </w:rPr>
        <w:t>(b) limita de una manera sustancial, contraria a los Pliegos, los derechos de la Administración o las obligaciones del oferente en virtud del Contrato; o</w:t>
      </w:r>
    </w:p>
    <w:p w:rsidR="00E6170D" w:rsidRPr="001F16FE" w:rsidRDefault="00E6170D" w:rsidP="00D65748">
      <w:pPr>
        <w:spacing w:line="276" w:lineRule="auto"/>
        <w:ind w:left="708" w:right="83"/>
        <w:jc w:val="both"/>
        <w:rPr>
          <w:rFonts w:ascii="Cambria" w:hAnsi="Cambria"/>
          <w:color w:val="000000"/>
          <w:sz w:val="20"/>
        </w:rPr>
      </w:pPr>
    </w:p>
    <w:p w:rsidR="00E6170D" w:rsidRPr="001F16FE" w:rsidRDefault="009A45F0" w:rsidP="00D65748">
      <w:pPr>
        <w:spacing w:line="276" w:lineRule="auto"/>
        <w:ind w:left="708" w:right="83"/>
        <w:jc w:val="both"/>
        <w:rPr>
          <w:rFonts w:ascii="Cambria" w:hAnsi="Cambria"/>
          <w:color w:val="000000"/>
          <w:sz w:val="20"/>
        </w:rPr>
      </w:pPr>
      <w:r w:rsidRPr="009A45F0">
        <w:rPr>
          <w:rFonts w:ascii="Cambria" w:hAnsi="Cambria"/>
          <w:color w:val="000000"/>
          <w:sz w:val="20"/>
        </w:rPr>
        <w:t xml:space="preserve">(c) de rectificarse, afectaría injustamente la posición competitiva de los otros oferentes que presentan ofertas que se ajustan sustancialmente a los Pliegos. </w:t>
      </w:r>
    </w:p>
    <w:p w:rsidR="00E6170D" w:rsidRPr="001F16FE" w:rsidRDefault="00E6170D" w:rsidP="00D65748">
      <w:pPr>
        <w:spacing w:line="276" w:lineRule="auto"/>
        <w:ind w:left="708" w:right="83"/>
        <w:jc w:val="both"/>
        <w:rPr>
          <w:rFonts w:ascii="Cambria" w:hAnsi="Cambria"/>
          <w:sz w:val="20"/>
        </w:rPr>
      </w:pPr>
    </w:p>
    <w:p w:rsidR="00E6170D" w:rsidRPr="001F16FE" w:rsidRDefault="009A45F0" w:rsidP="00D65748">
      <w:pPr>
        <w:spacing w:line="276" w:lineRule="auto"/>
        <w:ind w:left="708" w:right="83"/>
        <w:jc w:val="both"/>
        <w:rPr>
          <w:rFonts w:ascii="Cambria" w:hAnsi="Cambria"/>
          <w:b/>
          <w:sz w:val="20"/>
        </w:rPr>
      </w:pPr>
      <w:r w:rsidRPr="009A45F0">
        <w:rPr>
          <w:rFonts w:ascii="Cambria" w:hAnsi="Cambria"/>
          <w:color w:val="000000"/>
          <w:sz w:val="20"/>
        </w:rPr>
        <w:t>Las ofertas que contengan apartamientos sustanciales a dichas exigencias no podrán ser consideradas, deberán ser rechazadas por la Administración y el oferente no podrá ajustarla posteriormente mediante correcciones de desviaciones importantes, reservas u omisiones.</w:t>
      </w:r>
    </w:p>
    <w:p w:rsidR="00E6170D" w:rsidRPr="001F16FE" w:rsidRDefault="00E6170D" w:rsidP="00D65748">
      <w:pPr>
        <w:spacing w:line="276" w:lineRule="auto"/>
        <w:ind w:left="708" w:right="83"/>
        <w:jc w:val="both"/>
        <w:rPr>
          <w:rFonts w:ascii="Cambria" w:hAnsi="Cambria"/>
          <w:color w:val="000000"/>
          <w:sz w:val="20"/>
        </w:rPr>
      </w:pPr>
    </w:p>
    <w:p w:rsidR="00E6170D" w:rsidRPr="001F16FE" w:rsidRDefault="009A45F0" w:rsidP="00D65748">
      <w:pPr>
        <w:spacing w:line="276" w:lineRule="auto"/>
        <w:ind w:left="708" w:right="83"/>
        <w:jc w:val="both"/>
        <w:rPr>
          <w:rFonts w:ascii="Cambria" w:hAnsi="Cambria"/>
          <w:color w:val="000000"/>
          <w:sz w:val="20"/>
        </w:rPr>
      </w:pPr>
      <w:r w:rsidRPr="009A45F0">
        <w:rPr>
          <w:rFonts w:ascii="Cambria" w:hAnsi="Cambria"/>
          <w:color w:val="000000"/>
          <w:sz w:val="20"/>
        </w:rPr>
        <w:t xml:space="preserve">Para facilitar el proceso de revisión, evaluación y comparación de las ofertas, la Administración podrá, a su discreción, solicitar a cualquier oferente aclaraciones sobre su oferta. No se considerarán aclaraciones a una oferta presentadas por un oferente cuando </w:t>
      </w:r>
      <w:r w:rsidRPr="009A45F0">
        <w:rPr>
          <w:rFonts w:ascii="Cambria" w:hAnsi="Cambria"/>
          <w:color w:val="000000"/>
          <w:sz w:val="20"/>
        </w:rPr>
        <w:lastRenderedPageBreak/>
        <w:t xml:space="preserve">no sean en respuesta a una solicitud de la Administración.  La solicitud de aclaración por la Administración y la respuesta deberán ser hechas por escrito. </w:t>
      </w:r>
    </w:p>
    <w:p w:rsidR="00E6170D" w:rsidRPr="001F16FE" w:rsidRDefault="00E6170D" w:rsidP="00D65748">
      <w:pPr>
        <w:spacing w:line="276" w:lineRule="auto"/>
        <w:ind w:left="708" w:right="83"/>
        <w:jc w:val="both"/>
        <w:rPr>
          <w:rFonts w:ascii="Cambria" w:hAnsi="Cambria"/>
          <w:color w:val="000000"/>
          <w:sz w:val="20"/>
        </w:rPr>
      </w:pPr>
    </w:p>
    <w:p w:rsidR="00E6170D" w:rsidRPr="001F16FE" w:rsidRDefault="009A45F0" w:rsidP="00D65748">
      <w:pPr>
        <w:spacing w:line="276" w:lineRule="auto"/>
        <w:ind w:left="708" w:right="83"/>
        <w:jc w:val="both"/>
        <w:rPr>
          <w:rFonts w:ascii="Cambria" w:hAnsi="Cambria"/>
          <w:color w:val="000000"/>
          <w:sz w:val="20"/>
        </w:rPr>
      </w:pPr>
      <w:r w:rsidRPr="009A45F0">
        <w:rPr>
          <w:rFonts w:ascii="Cambria" w:hAnsi="Cambria"/>
          <w:color w:val="000000"/>
          <w:sz w:val="20"/>
        </w:rPr>
        <w:t xml:space="preserve">No se solicitará, ofrecerá o permitirá cambios en los precios o a la esencia de la oferta, excepto para confirmar correcciones de errores aritméticos descubiertos por la Administración en la evaluación de las ofertas. </w:t>
      </w:r>
    </w:p>
    <w:p w:rsidR="00E6170D" w:rsidRPr="001F16FE" w:rsidRDefault="00E6170D" w:rsidP="00D65748">
      <w:pPr>
        <w:spacing w:line="276" w:lineRule="auto"/>
        <w:ind w:left="708" w:right="84"/>
        <w:jc w:val="both"/>
        <w:rPr>
          <w:rFonts w:ascii="Cambria" w:hAnsi="Cambria"/>
          <w:color w:val="000000"/>
          <w:sz w:val="20"/>
        </w:rPr>
      </w:pPr>
    </w:p>
    <w:p w:rsidR="00E6170D" w:rsidRPr="001F16FE" w:rsidRDefault="009A45F0" w:rsidP="00D65748">
      <w:pPr>
        <w:spacing w:line="276" w:lineRule="auto"/>
        <w:ind w:left="708" w:right="84"/>
        <w:jc w:val="both"/>
        <w:rPr>
          <w:rFonts w:ascii="Cambria" w:hAnsi="Cambria"/>
          <w:color w:val="000000"/>
          <w:sz w:val="20"/>
        </w:rPr>
      </w:pPr>
      <w:r w:rsidRPr="009A45F0">
        <w:rPr>
          <w:rFonts w:ascii="Cambria" w:hAnsi="Cambria"/>
          <w:color w:val="000000"/>
          <w:sz w:val="20"/>
        </w:rPr>
        <w:t>La admisión inicial de una oferta no será obstáculo para su invalidación posterior si se constataren luego, defectos que violen los requisitos legales o aquellos esenciales contenidos en el Pliego respectivo.</w:t>
      </w:r>
    </w:p>
    <w:p w:rsidR="00E6170D" w:rsidRPr="001F16FE" w:rsidRDefault="00E6170D" w:rsidP="00D65748">
      <w:pPr>
        <w:spacing w:line="276" w:lineRule="auto"/>
        <w:ind w:left="708" w:right="86"/>
        <w:jc w:val="both"/>
        <w:rPr>
          <w:rFonts w:ascii="Cambria" w:hAnsi="Cambria"/>
          <w:color w:val="000000"/>
          <w:sz w:val="20"/>
        </w:rPr>
      </w:pPr>
    </w:p>
    <w:p w:rsidR="00E6170D" w:rsidRPr="001F16FE" w:rsidRDefault="009A45F0" w:rsidP="00D65748">
      <w:pPr>
        <w:spacing w:line="276" w:lineRule="auto"/>
        <w:ind w:left="708" w:right="84"/>
        <w:jc w:val="both"/>
        <w:rPr>
          <w:rFonts w:ascii="Cambria" w:hAnsi="Cambria"/>
          <w:color w:val="000000"/>
          <w:sz w:val="20"/>
        </w:rPr>
      </w:pPr>
      <w:r w:rsidRPr="009A45F0">
        <w:rPr>
          <w:rFonts w:ascii="Cambria" w:hAnsi="Cambria"/>
          <w:color w:val="000000"/>
          <w:sz w:val="20"/>
        </w:rPr>
        <w:t>Salvo indicación en contrario formulada en la oferta, se entiende que ésta se ajusta a las condiciones contenidas en los Pliegos, y que el oferente queda comprometido a su total cumplimiento, sin perjuicio de la facultad de la Administración de establecer en las bases del llamado exigencias de manifestación expresa por parte de los oferentes, en cuyo caso los mismos deberán cumplir con dicho requisito.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167" w:name="_Toc397675914"/>
      <w:bookmarkStart w:id="168" w:name="_Toc397676259"/>
      <w:bookmarkStart w:id="169" w:name="_Toc397676786"/>
      <w:bookmarkStart w:id="170" w:name="_Toc435617014"/>
      <w:bookmarkStart w:id="171" w:name="_Toc435617160"/>
      <w:bookmarkStart w:id="172" w:name="_Toc472506582"/>
      <w:bookmarkStart w:id="173" w:name="_Toc435617649"/>
      <w:r w:rsidRPr="009A45F0">
        <w:rPr>
          <w:rFonts w:ascii="Cambria" w:hAnsi="Cambria"/>
          <w:sz w:val="20"/>
          <w:u w:val="none"/>
        </w:rPr>
        <w:t>10.2</w:t>
      </w:r>
      <w:r w:rsidRPr="009A45F0">
        <w:rPr>
          <w:rFonts w:ascii="Cambria" w:hAnsi="Cambria"/>
          <w:sz w:val="20"/>
          <w:u w:val="none"/>
        </w:rPr>
        <w:tab/>
        <w:t>Objeto</w:t>
      </w:r>
      <w:bookmarkEnd w:id="167"/>
      <w:bookmarkEnd w:id="168"/>
      <w:bookmarkEnd w:id="169"/>
      <w:bookmarkEnd w:id="170"/>
      <w:bookmarkEnd w:id="171"/>
      <w:bookmarkEnd w:id="172"/>
      <w:bookmarkEnd w:id="173"/>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84"/>
        <w:jc w:val="both"/>
        <w:rPr>
          <w:rFonts w:ascii="Cambria" w:hAnsi="Cambria"/>
          <w:color w:val="000000"/>
          <w:sz w:val="20"/>
        </w:rPr>
      </w:pPr>
      <w:r w:rsidRPr="009A45F0">
        <w:rPr>
          <w:rFonts w:ascii="Cambria" w:hAnsi="Cambria"/>
          <w:color w:val="000000"/>
          <w:sz w:val="20"/>
        </w:rPr>
        <w:t>Las ofertas deberán ajustarse razonablemente a la descripción del objeto requerido, teniendo en cuenta la complejidad técnica del mismo. Se considerará que las condiciones técnicas establecidas en los Pliegos tienen un carácter indicativo para la consecución del objeto del llamado.</w:t>
      </w:r>
    </w:p>
    <w:p w:rsidR="00E6170D" w:rsidRPr="001F16FE" w:rsidRDefault="00E6170D" w:rsidP="00D65748">
      <w:pPr>
        <w:spacing w:line="276" w:lineRule="auto"/>
        <w:ind w:right="84"/>
        <w:jc w:val="both"/>
        <w:rPr>
          <w:rFonts w:ascii="Cambria" w:hAnsi="Cambria"/>
          <w:color w:val="000000"/>
          <w:sz w:val="20"/>
        </w:rPr>
      </w:pPr>
    </w:p>
    <w:p w:rsidR="00E6170D" w:rsidRPr="001F16FE" w:rsidRDefault="009A45F0" w:rsidP="00D65748">
      <w:pPr>
        <w:spacing w:line="276" w:lineRule="auto"/>
        <w:ind w:left="708" w:right="84"/>
        <w:jc w:val="both"/>
        <w:rPr>
          <w:rFonts w:ascii="Cambria" w:hAnsi="Cambria"/>
          <w:color w:val="000000"/>
          <w:sz w:val="20"/>
        </w:rPr>
      </w:pPr>
      <w:r w:rsidRPr="009A45F0">
        <w:rPr>
          <w:rFonts w:ascii="Cambria" w:hAnsi="Cambria"/>
          <w:color w:val="000000"/>
          <w:sz w:val="20"/>
        </w:rPr>
        <w:t>Si el Pliego Particular lo autoriza, podrán presentarse ofertas alternativas.</w:t>
      </w:r>
    </w:p>
    <w:p w:rsidR="00E6170D" w:rsidRPr="001F16FE" w:rsidRDefault="009A45F0" w:rsidP="00D65748">
      <w:pPr>
        <w:spacing w:line="276" w:lineRule="auto"/>
        <w:ind w:left="709" w:right="-33"/>
        <w:jc w:val="both"/>
        <w:rPr>
          <w:rFonts w:ascii="Cambria" w:hAnsi="Cambria"/>
          <w:color w:val="000000"/>
          <w:sz w:val="20"/>
        </w:rPr>
      </w:pPr>
      <w:r w:rsidRPr="009A45F0">
        <w:rPr>
          <w:rFonts w:ascii="Cambria" w:hAnsi="Cambria"/>
          <w:color w:val="000000"/>
          <w:sz w:val="20"/>
        </w:rPr>
        <w:t>Una solución alternativa es cuando tratándose de una opción, permite igualmente satisfacer los requerimientos que originaron el llamado.</w:t>
      </w:r>
    </w:p>
    <w:p w:rsidR="00E6170D" w:rsidRPr="001F16FE" w:rsidRDefault="00E6170D" w:rsidP="00D65748">
      <w:pPr>
        <w:spacing w:line="276" w:lineRule="auto"/>
        <w:ind w:left="1134" w:hanging="425"/>
        <w:rPr>
          <w:rFonts w:ascii="Cambria" w:hAnsi="Cambria"/>
          <w:color w:val="000000"/>
          <w:sz w:val="20"/>
        </w:rPr>
      </w:pPr>
    </w:p>
    <w:p w:rsidR="00E6170D" w:rsidRPr="001F16FE" w:rsidRDefault="009A45F0" w:rsidP="00D65748">
      <w:pPr>
        <w:pStyle w:val="Ttulo3"/>
        <w:rPr>
          <w:rFonts w:ascii="Cambria" w:hAnsi="Cambria"/>
          <w:sz w:val="20"/>
          <w:u w:val="none"/>
        </w:rPr>
      </w:pPr>
      <w:bookmarkStart w:id="174" w:name="_Toc397675915"/>
      <w:bookmarkStart w:id="175" w:name="_Toc397676260"/>
      <w:bookmarkStart w:id="176" w:name="_Toc397676787"/>
      <w:bookmarkStart w:id="177" w:name="_Toc435617015"/>
      <w:bookmarkStart w:id="178" w:name="_Toc435617161"/>
      <w:bookmarkStart w:id="179" w:name="_Toc472506583"/>
      <w:bookmarkStart w:id="180" w:name="_Toc435617650"/>
      <w:r w:rsidRPr="009A45F0">
        <w:rPr>
          <w:rFonts w:ascii="Cambria" w:hAnsi="Cambria"/>
          <w:sz w:val="20"/>
          <w:u w:val="none"/>
        </w:rPr>
        <w:t>10.3</w:t>
      </w:r>
      <w:r w:rsidRPr="009A45F0">
        <w:rPr>
          <w:rFonts w:ascii="Cambria" w:hAnsi="Cambria"/>
          <w:sz w:val="20"/>
          <w:u w:val="none"/>
        </w:rPr>
        <w:tab/>
        <w:t>Precio y cotización</w:t>
      </w:r>
      <w:bookmarkEnd w:id="174"/>
      <w:bookmarkEnd w:id="175"/>
      <w:bookmarkEnd w:id="176"/>
      <w:bookmarkEnd w:id="177"/>
      <w:bookmarkEnd w:id="178"/>
      <w:bookmarkEnd w:id="179"/>
      <w:bookmarkEnd w:id="180"/>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49"/>
        <w:jc w:val="both"/>
        <w:rPr>
          <w:rFonts w:ascii="Cambria" w:hAnsi="Cambria"/>
          <w:color w:val="000000"/>
          <w:sz w:val="20"/>
        </w:rPr>
      </w:pPr>
      <w:r w:rsidRPr="009A45F0">
        <w:rPr>
          <w:rFonts w:ascii="Cambria" w:hAnsi="Cambria"/>
          <w:color w:val="000000"/>
          <w:sz w:val="20"/>
        </w:rPr>
        <w:t>El Pliego Particular establecerá las condiciones de compra en plaza, en el exterior o indistintamente, rigiendo las cláusulas INCOTERMS - Cámara de Comercio Internacional (CCI)- aplicables en la versión vigente a la fecha de la convocatoria en lo que corresponda.</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0"/>
        <w:jc w:val="both"/>
        <w:rPr>
          <w:rFonts w:ascii="Cambria" w:hAnsi="Cambria"/>
          <w:color w:val="000000"/>
          <w:sz w:val="20"/>
        </w:rPr>
      </w:pPr>
      <w:r w:rsidRPr="009A45F0">
        <w:rPr>
          <w:rFonts w:ascii="Cambria" w:hAnsi="Cambria"/>
          <w:color w:val="000000"/>
          <w:sz w:val="20"/>
        </w:rPr>
        <w:t>El oferente indicará los precios de los bienes y servicios que propone suministrar en las condiciones comerciales establecidas en el Pliego Particular.</w:t>
      </w:r>
    </w:p>
    <w:p w:rsidR="00E6170D" w:rsidRPr="001F16FE" w:rsidRDefault="00E6170D" w:rsidP="00D65748">
      <w:pPr>
        <w:spacing w:line="276" w:lineRule="auto"/>
        <w:rPr>
          <w:rFonts w:ascii="Cambria" w:hAnsi="Cambria"/>
          <w:color w:val="000000"/>
          <w:sz w:val="20"/>
        </w:rPr>
      </w:pPr>
    </w:p>
    <w:p w:rsidR="00E6170D" w:rsidRPr="001F16FE" w:rsidRDefault="009A45F0" w:rsidP="00D65748">
      <w:pPr>
        <w:tabs>
          <w:tab w:val="left" w:pos="3480"/>
        </w:tabs>
        <w:spacing w:line="276" w:lineRule="auto"/>
        <w:ind w:left="708" w:right="-36"/>
        <w:jc w:val="both"/>
        <w:rPr>
          <w:rFonts w:ascii="Cambria" w:hAnsi="Cambria"/>
          <w:color w:val="000000"/>
          <w:sz w:val="20"/>
        </w:rPr>
      </w:pPr>
      <w:r w:rsidRPr="009A45F0">
        <w:rPr>
          <w:rFonts w:ascii="Cambria" w:hAnsi="Cambria"/>
          <w:color w:val="000000"/>
          <w:sz w:val="20"/>
        </w:rPr>
        <w:t>Dichos precios no podrán estar sujetos a confirmación ni condicionados en forma alguna. En el caso en que el Pliego Particular no determine precisamente la cantidad a comprar, los oferentes podrán proponer precios distintos por cantidades diferentes de unidades que se adjudiquen.</w:t>
      </w:r>
    </w:p>
    <w:p w:rsidR="00E6170D" w:rsidRPr="001F16FE" w:rsidRDefault="00E6170D" w:rsidP="00D65748">
      <w:pPr>
        <w:spacing w:line="276" w:lineRule="auto"/>
        <w:rPr>
          <w:rFonts w:ascii="Cambria" w:hAnsi="Cambria"/>
          <w:color w:val="000000"/>
          <w:sz w:val="20"/>
        </w:rPr>
      </w:pPr>
    </w:p>
    <w:p w:rsidR="00E6170D" w:rsidRDefault="009A45F0" w:rsidP="00D65748">
      <w:pPr>
        <w:spacing w:line="276" w:lineRule="auto"/>
        <w:ind w:left="708" w:right="-30"/>
        <w:jc w:val="both"/>
        <w:rPr>
          <w:rFonts w:ascii="Cambria" w:hAnsi="Cambria"/>
          <w:color w:val="000000"/>
          <w:sz w:val="20"/>
        </w:rPr>
      </w:pPr>
      <w:r w:rsidRPr="009A45F0">
        <w:rPr>
          <w:rFonts w:ascii="Cambria" w:hAnsi="Cambria"/>
          <w:color w:val="000000"/>
          <w:sz w:val="20"/>
        </w:rPr>
        <w:t>El oferente indicará los precios de los bienes y servicios que propone suministrar en las condiciones comerciales establecidas en el Pliego Particular, el que establecerá el o los tipos de moneda en que deberá cotizarse y los instrumentos de pago que pueden utilizarse.</w:t>
      </w:r>
    </w:p>
    <w:p w:rsidR="00E6170D" w:rsidRPr="00551D62" w:rsidRDefault="009A45F0" w:rsidP="00D65748">
      <w:pPr>
        <w:pStyle w:val="Ttulo5"/>
        <w:ind w:left="0"/>
        <w:rPr>
          <w:rFonts w:ascii="Cambria" w:hAnsi="Cambria"/>
          <w:i w:val="0"/>
          <w:lang w:val="es-ES"/>
        </w:rPr>
      </w:pPr>
      <w:r w:rsidRPr="009A45F0">
        <w:rPr>
          <w:rFonts w:ascii="Cambria" w:hAnsi="Cambria"/>
          <w:i w:val="0"/>
          <w:lang w:val="es-ES"/>
        </w:rPr>
        <w:t>10.3.1</w:t>
      </w:r>
      <w:r w:rsidRPr="009A45F0">
        <w:rPr>
          <w:rFonts w:ascii="Cambria" w:hAnsi="Cambria"/>
          <w:i w:val="0"/>
          <w:lang w:val="es-ES"/>
        </w:rPr>
        <w:tab/>
        <w:t>Discrepancias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28"/>
        <w:jc w:val="both"/>
        <w:rPr>
          <w:rFonts w:ascii="Cambria" w:hAnsi="Cambria"/>
          <w:color w:val="000000"/>
          <w:sz w:val="20"/>
        </w:rPr>
      </w:pPr>
      <w:r w:rsidRPr="009A45F0">
        <w:rPr>
          <w:rFonts w:ascii="Cambria" w:hAnsi="Cambria"/>
          <w:color w:val="000000"/>
          <w:sz w:val="20"/>
        </w:rPr>
        <w:t>Siempre y cuando una oferta se ajuste sustancialmente a los documentos, el Comprador corregirá errores aritméticos de la siguiente manera:</w:t>
      </w:r>
    </w:p>
    <w:p w:rsidR="00E6170D" w:rsidRPr="001F16FE" w:rsidRDefault="009A45F0" w:rsidP="00D65748">
      <w:pPr>
        <w:spacing w:line="276" w:lineRule="auto"/>
        <w:ind w:left="708" w:right="-28"/>
        <w:jc w:val="both"/>
        <w:rPr>
          <w:rFonts w:ascii="Cambria" w:hAnsi="Cambria"/>
          <w:color w:val="000000"/>
          <w:sz w:val="20"/>
        </w:rPr>
      </w:pPr>
      <w:r w:rsidRPr="009A45F0">
        <w:rPr>
          <w:rFonts w:ascii="Cambria" w:hAnsi="Cambria"/>
          <w:color w:val="000000"/>
          <w:sz w:val="20"/>
        </w:rPr>
        <w:t xml:space="preserve"> </w:t>
      </w:r>
    </w:p>
    <w:p w:rsidR="00E6170D" w:rsidRPr="001F16FE" w:rsidRDefault="009A45F0" w:rsidP="00467461">
      <w:pPr>
        <w:spacing w:after="240" w:line="276" w:lineRule="auto"/>
        <w:ind w:left="708" w:right="-28"/>
        <w:jc w:val="both"/>
        <w:rPr>
          <w:rFonts w:ascii="Cambria" w:hAnsi="Cambria"/>
          <w:color w:val="000000"/>
          <w:sz w:val="20"/>
        </w:rPr>
      </w:pPr>
      <w:r w:rsidRPr="009A45F0">
        <w:rPr>
          <w:rFonts w:ascii="Cambria" w:hAnsi="Cambria"/>
          <w:color w:val="000000"/>
          <w:sz w:val="20"/>
        </w:rPr>
        <w:lastRenderedPageBreak/>
        <w:t>(a)</w:t>
      </w:r>
      <w:r w:rsidR="00E6170D">
        <w:rPr>
          <w:rFonts w:ascii="Cambria" w:hAnsi="Cambria" w:cs="Calibri"/>
          <w:color w:val="000000"/>
          <w:sz w:val="20"/>
          <w:szCs w:val="20"/>
        </w:rPr>
        <w:t xml:space="preserve"> </w:t>
      </w:r>
      <w:r w:rsidRPr="009A45F0">
        <w:rPr>
          <w:rFonts w:ascii="Cambria" w:hAnsi="Cambria"/>
          <w:color w:val="000000"/>
          <w:sz w:val="20"/>
        </w:rPr>
        <w:t>si hay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rsidR="00E6170D" w:rsidRPr="001F16FE" w:rsidRDefault="009A45F0" w:rsidP="00467461">
      <w:pPr>
        <w:spacing w:after="240" w:line="276" w:lineRule="auto"/>
        <w:ind w:left="708" w:right="-28"/>
        <w:jc w:val="both"/>
        <w:rPr>
          <w:rFonts w:ascii="Cambria" w:hAnsi="Cambria"/>
          <w:color w:val="000000"/>
          <w:sz w:val="20"/>
        </w:rPr>
      </w:pPr>
      <w:r w:rsidRPr="009A45F0">
        <w:rPr>
          <w:rFonts w:ascii="Cambria" w:hAnsi="Cambria"/>
          <w:color w:val="000000"/>
          <w:sz w:val="20"/>
        </w:rPr>
        <w:t>(b)</w:t>
      </w:r>
      <w:r w:rsidR="00E6170D">
        <w:rPr>
          <w:rFonts w:ascii="Cambria" w:hAnsi="Cambria" w:cs="Calibri"/>
          <w:color w:val="000000"/>
          <w:sz w:val="20"/>
          <w:szCs w:val="20"/>
        </w:rPr>
        <w:t xml:space="preserve"> </w:t>
      </w:r>
      <w:r w:rsidRPr="009A45F0">
        <w:rPr>
          <w:rFonts w:ascii="Cambria" w:hAnsi="Cambria"/>
          <w:color w:val="000000"/>
          <w:sz w:val="20"/>
        </w:rPr>
        <w:t>si hay un error en un total que corresponde a la suma o resta de subtotales, los subtotales prevalecerán y se corregirá el total; y</w:t>
      </w:r>
    </w:p>
    <w:p w:rsidR="00E6170D" w:rsidRPr="001F16FE" w:rsidRDefault="009A45F0" w:rsidP="00467461">
      <w:pPr>
        <w:spacing w:after="240" w:line="276" w:lineRule="auto"/>
        <w:ind w:left="708" w:right="-28"/>
        <w:jc w:val="both"/>
        <w:rPr>
          <w:rFonts w:ascii="Cambria" w:hAnsi="Cambria"/>
          <w:color w:val="000000"/>
          <w:sz w:val="20"/>
        </w:rPr>
      </w:pPr>
      <w:r w:rsidRPr="009A45F0">
        <w:rPr>
          <w:rFonts w:ascii="Cambria" w:hAnsi="Cambria"/>
          <w:color w:val="000000"/>
          <w:sz w:val="20"/>
        </w:rPr>
        <w:t>(c)</w:t>
      </w:r>
      <w:r w:rsidR="00E6170D">
        <w:rPr>
          <w:rFonts w:ascii="Cambria" w:hAnsi="Cambria" w:cs="Calibri"/>
          <w:color w:val="000000"/>
          <w:sz w:val="20"/>
          <w:szCs w:val="20"/>
        </w:rPr>
        <w:t xml:space="preserve"> </w:t>
      </w:r>
      <w:r w:rsidRPr="009A45F0">
        <w:rPr>
          <w:rFonts w:ascii="Cambria" w:hAnsi="Cambria"/>
          <w:color w:val="000000"/>
          <w:sz w:val="20"/>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E6170D" w:rsidRPr="001F16FE" w:rsidRDefault="009A45F0" w:rsidP="00D65748">
      <w:pPr>
        <w:spacing w:line="276" w:lineRule="auto"/>
        <w:ind w:left="708" w:right="-28"/>
        <w:jc w:val="both"/>
        <w:rPr>
          <w:rFonts w:ascii="Cambria" w:hAnsi="Cambria"/>
          <w:color w:val="000000"/>
          <w:sz w:val="20"/>
        </w:rPr>
      </w:pPr>
      <w:r w:rsidRPr="009A45F0">
        <w:rPr>
          <w:rFonts w:ascii="Cambria" w:hAnsi="Cambria"/>
          <w:color w:val="000000"/>
          <w:sz w:val="20"/>
        </w:rPr>
        <w:t>Si el oferente que presentó la oferta evaluada más baja no acepta la corrección de los errores, su oferta será rechazada.</w:t>
      </w:r>
    </w:p>
    <w:p w:rsidR="00E6170D" w:rsidRPr="00551D62" w:rsidRDefault="009A45F0" w:rsidP="00D65748">
      <w:pPr>
        <w:pStyle w:val="Ttulo5"/>
        <w:ind w:left="0"/>
        <w:rPr>
          <w:rFonts w:ascii="Cambria" w:hAnsi="Cambria"/>
          <w:i w:val="0"/>
          <w:lang w:val="es-ES"/>
        </w:rPr>
      </w:pPr>
      <w:r w:rsidRPr="009A45F0">
        <w:rPr>
          <w:rFonts w:ascii="Cambria" w:hAnsi="Cambria"/>
          <w:i w:val="0"/>
          <w:lang w:val="es-ES"/>
        </w:rPr>
        <w:t>10.3.2</w:t>
      </w:r>
      <w:r w:rsidRPr="009A45F0">
        <w:rPr>
          <w:rFonts w:ascii="Cambria" w:hAnsi="Cambria"/>
          <w:i w:val="0"/>
          <w:lang w:val="es-ES"/>
        </w:rPr>
        <w:tab/>
        <w:t>Actualización de precios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0"/>
        <w:jc w:val="both"/>
        <w:rPr>
          <w:rFonts w:ascii="Cambria" w:hAnsi="Cambria"/>
          <w:color w:val="000000"/>
          <w:sz w:val="20"/>
        </w:rPr>
      </w:pPr>
      <w:r w:rsidRPr="009A45F0">
        <w:rPr>
          <w:rFonts w:ascii="Cambria" w:hAnsi="Cambria"/>
          <w:color w:val="000000"/>
          <w:sz w:val="20"/>
        </w:rPr>
        <w:t>La obligación de cotizar precio firme sin ajustes, o de fórmulas paramétricas de actualización de precios, será incluida en las cláusulas del Pliego Particular.</w:t>
      </w:r>
    </w:p>
    <w:p w:rsidR="00E6170D" w:rsidRPr="001F16FE" w:rsidRDefault="00E6170D" w:rsidP="00D65748">
      <w:pPr>
        <w:spacing w:line="276" w:lineRule="auto"/>
        <w:ind w:left="708" w:right="-30"/>
        <w:jc w:val="both"/>
        <w:rPr>
          <w:rFonts w:ascii="Cambria" w:hAnsi="Cambria"/>
          <w:color w:val="000000"/>
          <w:sz w:val="20"/>
        </w:rPr>
      </w:pPr>
    </w:p>
    <w:p w:rsidR="00E6170D" w:rsidRPr="001F16FE" w:rsidRDefault="009A45F0" w:rsidP="00D65748">
      <w:pPr>
        <w:spacing w:line="276" w:lineRule="auto"/>
        <w:ind w:left="708" w:right="-30"/>
        <w:jc w:val="both"/>
        <w:rPr>
          <w:rFonts w:ascii="Cambria" w:hAnsi="Cambria"/>
          <w:color w:val="000000"/>
          <w:sz w:val="20"/>
        </w:rPr>
      </w:pPr>
      <w:r w:rsidRPr="009A45F0">
        <w:rPr>
          <w:rFonts w:ascii="Cambria" w:hAnsi="Cambria"/>
          <w:color w:val="000000"/>
          <w:sz w:val="20"/>
        </w:rPr>
        <w:t>Por lo común, no son necesarias las disposiciones de ajustes de precio en los contratos simples en los cuales el suministro de los bienes o servicios se completen en un período menor de 18 (dieciocho) meses, pero se deben incluir en los contratos que se ejecuten en más de 18 (dieciocho) meses.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1"/>
        <w:jc w:val="both"/>
        <w:rPr>
          <w:rFonts w:ascii="Cambria" w:hAnsi="Cambria"/>
          <w:color w:val="000000"/>
          <w:sz w:val="20"/>
        </w:rPr>
      </w:pPr>
      <w:r w:rsidRPr="009A45F0">
        <w:rPr>
          <w:rFonts w:ascii="Cambria" w:hAnsi="Cambria"/>
          <w:color w:val="000000"/>
          <w:sz w:val="20"/>
        </w:rPr>
        <w:t>El Pliego Particular establecerá, en caso de aplicarse, una fórmula paramétrica que refleje la estructura de costos del producto o del servicio ofrecido, del tipo siguiente:</w:t>
      </w:r>
    </w:p>
    <w:p w:rsidR="00E6170D" w:rsidRPr="001F16FE" w:rsidRDefault="00E6170D" w:rsidP="00D65748">
      <w:pPr>
        <w:spacing w:line="276" w:lineRule="auto"/>
        <w:ind w:left="1238" w:right="841"/>
        <w:jc w:val="center"/>
        <w:rPr>
          <w:rFonts w:ascii="Cambria" w:hAnsi="Cambria"/>
          <w:color w:val="000000"/>
          <w:sz w:val="20"/>
        </w:rPr>
      </w:pPr>
    </w:p>
    <w:p w:rsidR="00E6170D" w:rsidRPr="00551D62" w:rsidRDefault="009A45F0" w:rsidP="00D65748">
      <w:pPr>
        <w:spacing w:line="276" w:lineRule="auto"/>
        <w:ind w:left="1238" w:right="841"/>
        <w:jc w:val="center"/>
        <w:rPr>
          <w:rFonts w:ascii="Cambria" w:hAnsi="Cambria"/>
          <w:color w:val="000000"/>
          <w:sz w:val="20"/>
          <w:lang w:val="pt-BR"/>
        </w:rPr>
      </w:pPr>
      <w:r w:rsidRPr="009A45F0">
        <w:rPr>
          <w:rFonts w:ascii="Cambria" w:hAnsi="Cambria"/>
          <w:color w:val="000000"/>
          <w:sz w:val="20"/>
          <w:lang w:val="pt-BR"/>
        </w:rPr>
        <w:t>P1 = P0 (</w:t>
      </w:r>
      <w:proofErr w:type="gramStart"/>
      <w:r w:rsidRPr="009A45F0">
        <w:rPr>
          <w:rFonts w:ascii="Cambria" w:hAnsi="Cambria"/>
          <w:color w:val="000000"/>
          <w:sz w:val="20"/>
          <w:lang w:val="pt-BR"/>
        </w:rPr>
        <w:t>aA1</w:t>
      </w:r>
      <w:proofErr w:type="gramEnd"/>
      <w:r w:rsidRPr="009A45F0">
        <w:rPr>
          <w:rFonts w:ascii="Cambria" w:hAnsi="Cambria"/>
          <w:color w:val="000000"/>
          <w:sz w:val="20"/>
          <w:lang w:val="pt-BR"/>
        </w:rPr>
        <w:t>/A0 + bB1/B0 + … + mM1/M0 + n)</w:t>
      </w:r>
    </w:p>
    <w:p w:rsidR="00E6170D" w:rsidRPr="001F16FE" w:rsidRDefault="009A45F0" w:rsidP="00D65748">
      <w:pPr>
        <w:spacing w:line="276" w:lineRule="auto"/>
        <w:ind w:firstLine="708"/>
        <w:rPr>
          <w:rFonts w:ascii="Cambria" w:hAnsi="Cambria"/>
          <w:color w:val="000000"/>
          <w:sz w:val="20"/>
        </w:rPr>
      </w:pPr>
      <w:r w:rsidRPr="009A45F0">
        <w:rPr>
          <w:rFonts w:ascii="Cambria" w:hAnsi="Cambria"/>
          <w:color w:val="000000"/>
          <w:sz w:val="20"/>
        </w:rPr>
        <w:t>Donde:</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firstLine="708"/>
        <w:rPr>
          <w:rFonts w:ascii="Cambria" w:hAnsi="Cambria"/>
          <w:color w:val="000000"/>
          <w:sz w:val="20"/>
        </w:rPr>
      </w:pPr>
      <w:r w:rsidRPr="009A45F0">
        <w:rPr>
          <w:rFonts w:ascii="Cambria" w:hAnsi="Cambria"/>
          <w:color w:val="000000"/>
          <w:sz w:val="20"/>
        </w:rPr>
        <w:t>Po = monto de la oferta</w:t>
      </w:r>
    </w:p>
    <w:p w:rsidR="00E6170D" w:rsidRPr="001F16FE" w:rsidRDefault="009A45F0" w:rsidP="00D65748">
      <w:pPr>
        <w:spacing w:line="276" w:lineRule="auto"/>
        <w:ind w:firstLine="708"/>
        <w:rPr>
          <w:rFonts w:ascii="Cambria" w:hAnsi="Cambria"/>
          <w:color w:val="000000"/>
          <w:sz w:val="20"/>
        </w:rPr>
      </w:pPr>
      <w:r w:rsidRPr="009A45F0">
        <w:rPr>
          <w:rFonts w:ascii="Cambria" w:hAnsi="Cambria"/>
          <w:color w:val="000000"/>
          <w:sz w:val="20"/>
        </w:rPr>
        <w:t>P1=  monto actualizado de la oferta</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firstLine="708"/>
        <w:rPr>
          <w:rFonts w:ascii="Cambria" w:hAnsi="Cambria"/>
          <w:color w:val="000000"/>
          <w:sz w:val="20"/>
        </w:rPr>
      </w:pPr>
      <w:proofErr w:type="gramStart"/>
      <w:r w:rsidRPr="009A45F0">
        <w:rPr>
          <w:rFonts w:ascii="Cambria" w:hAnsi="Cambria"/>
          <w:color w:val="000000"/>
          <w:sz w:val="20"/>
        </w:rPr>
        <w:t>a</w:t>
      </w:r>
      <w:proofErr w:type="gramEnd"/>
      <w:r w:rsidRPr="009A45F0">
        <w:rPr>
          <w:rFonts w:ascii="Cambria" w:hAnsi="Cambria"/>
          <w:color w:val="000000"/>
          <w:sz w:val="20"/>
        </w:rPr>
        <w:t>, b, m, n = coeficientes de incidencia de los parámetros.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firstLine="708"/>
        <w:rPr>
          <w:rFonts w:ascii="Cambria" w:hAnsi="Cambria"/>
          <w:color w:val="000000"/>
          <w:sz w:val="20"/>
        </w:rPr>
      </w:pPr>
      <w:r w:rsidRPr="009A45F0">
        <w:rPr>
          <w:rFonts w:ascii="Cambria" w:hAnsi="Cambria"/>
          <w:color w:val="000000"/>
          <w:sz w:val="20"/>
        </w:rPr>
        <w:t>La suma de dichos coeficientes deberá ser igual a 1.</w:t>
      </w:r>
    </w:p>
    <w:p w:rsidR="00E6170D" w:rsidRPr="001F16FE" w:rsidRDefault="00E6170D" w:rsidP="00D65748">
      <w:pPr>
        <w:spacing w:line="276" w:lineRule="auto"/>
        <w:jc w:val="both"/>
        <w:rPr>
          <w:rFonts w:ascii="Cambria" w:hAnsi="Cambria"/>
          <w:color w:val="000000"/>
          <w:sz w:val="20"/>
        </w:rPr>
      </w:pPr>
    </w:p>
    <w:p w:rsidR="00E6170D" w:rsidRPr="001F16FE" w:rsidRDefault="009A45F0" w:rsidP="00D65748">
      <w:pPr>
        <w:spacing w:line="276" w:lineRule="auto"/>
        <w:ind w:firstLine="708"/>
        <w:jc w:val="both"/>
        <w:rPr>
          <w:rFonts w:ascii="Cambria" w:hAnsi="Cambria"/>
          <w:color w:val="000000"/>
          <w:sz w:val="20"/>
        </w:rPr>
      </w:pPr>
      <w:r w:rsidRPr="009A45F0">
        <w:rPr>
          <w:rFonts w:ascii="Cambria" w:hAnsi="Cambria"/>
          <w:color w:val="000000"/>
          <w:sz w:val="20"/>
        </w:rPr>
        <w:t>n = coeficiente que representa el componente de la oferta cuyo precio no está sujeto a ajuste.</w:t>
      </w:r>
    </w:p>
    <w:p w:rsidR="00E6170D" w:rsidRPr="001F16FE" w:rsidRDefault="00E6170D" w:rsidP="00D65748">
      <w:pPr>
        <w:spacing w:line="276" w:lineRule="auto"/>
        <w:ind w:right="81"/>
        <w:rPr>
          <w:rFonts w:ascii="Cambria" w:hAnsi="Cambria"/>
          <w:color w:val="000000"/>
          <w:sz w:val="20"/>
        </w:rPr>
      </w:pPr>
    </w:p>
    <w:p w:rsidR="00E6170D" w:rsidRPr="001F16FE" w:rsidRDefault="009A45F0" w:rsidP="00D65748">
      <w:pPr>
        <w:spacing w:line="276" w:lineRule="auto"/>
        <w:ind w:right="81" w:firstLine="708"/>
        <w:rPr>
          <w:rFonts w:ascii="Cambria" w:hAnsi="Cambria"/>
          <w:color w:val="000000"/>
          <w:sz w:val="20"/>
        </w:rPr>
      </w:pPr>
      <w:r w:rsidRPr="009A45F0">
        <w:rPr>
          <w:rFonts w:ascii="Cambria" w:hAnsi="Cambria"/>
          <w:color w:val="000000"/>
          <w:sz w:val="20"/>
        </w:rPr>
        <w:t>A, B, M = parámetros o índices de los principales componentes de los costos del oferente.</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8"/>
        <w:jc w:val="both"/>
        <w:rPr>
          <w:rFonts w:ascii="Cambria" w:hAnsi="Cambria"/>
          <w:color w:val="000000"/>
          <w:sz w:val="20"/>
        </w:rPr>
      </w:pPr>
      <w:r w:rsidRPr="009A45F0">
        <w:rPr>
          <w:rFonts w:ascii="Cambria" w:hAnsi="Cambria"/>
          <w:color w:val="000000"/>
          <w:sz w:val="20"/>
        </w:rPr>
        <w:t>Los parámetros con subíndice 0 toman el valor vigente al último día hábil o mes anterior a la fecha de apertura de la oferta, y los parámetros con subíndice 1 toman, para suministros, el valor vigente al día o mes anterior a la fecha de la entrega total o parcial de los bienes y, para la prestación de servicios, el promedio ponderado del valor del parámetro en el período de facturación.</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7"/>
        <w:jc w:val="both"/>
        <w:rPr>
          <w:rFonts w:ascii="Cambria" w:hAnsi="Cambria"/>
          <w:color w:val="000000"/>
          <w:sz w:val="20"/>
        </w:rPr>
      </w:pPr>
      <w:r w:rsidRPr="009A45F0">
        <w:rPr>
          <w:rFonts w:ascii="Cambria" w:hAnsi="Cambria"/>
          <w:color w:val="000000"/>
          <w:sz w:val="20"/>
        </w:rPr>
        <w:lastRenderedPageBreak/>
        <w:t>Cuando la entrega se realice dentro del plazo contractual, el ajuste del precio se calculará a entrega real. Si la referida entrega se realizara fuera de dicho plazo por razones imputables al proveedor o a sus subcontratistas, el ajuste de precio se calculará tomando como fecha de entrega la contractualmente convenida. Sin embargo, si esto implica una erogación mayor para la Administración, se ajustará a entrega real.</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right="80" w:firstLine="708"/>
        <w:jc w:val="both"/>
        <w:rPr>
          <w:rFonts w:ascii="Cambria" w:hAnsi="Cambria"/>
          <w:color w:val="000000"/>
          <w:sz w:val="20"/>
        </w:rPr>
      </w:pPr>
      <w:r w:rsidRPr="009A45F0">
        <w:rPr>
          <w:rFonts w:ascii="Cambria" w:hAnsi="Cambria"/>
          <w:color w:val="000000"/>
          <w:sz w:val="20"/>
        </w:rPr>
        <w:t>Podrá aplicarse la misma fórmula paramétrica para el caso de demora en el pago.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5"/>
        <w:jc w:val="both"/>
        <w:rPr>
          <w:rFonts w:ascii="Cambria" w:hAnsi="Cambria"/>
          <w:color w:val="000000"/>
          <w:sz w:val="20"/>
        </w:rPr>
      </w:pPr>
      <w:r w:rsidRPr="009A45F0">
        <w:rPr>
          <w:rFonts w:ascii="Cambria" w:hAnsi="Cambria"/>
          <w:color w:val="000000"/>
          <w:sz w:val="20"/>
        </w:rPr>
        <w:t>Los valores de todos los parámetros contenidos en la fórmula de ajuste deberán estar documentados por publicaciones oficiales o que merezcan la confianza de la Administración. Dichas publicaciones deberán estar claramente definidas en la oferta y, en caso de ser extranjeras, se incluirá una copia de las mismas.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1"/>
        <w:jc w:val="both"/>
        <w:rPr>
          <w:rFonts w:ascii="Cambria" w:hAnsi="Cambria"/>
          <w:color w:val="000000"/>
          <w:sz w:val="20"/>
        </w:rPr>
      </w:pPr>
      <w:r w:rsidRPr="009A45F0">
        <w:rPr>
          <w:rFonts w:ascii="Cambria" w:hAnsi="Cambria"/>
          <w:color w:val="000000"/>
          <w:sz w:val="20"/>
        </w:rPr>
        <w:t>En el caso de suministros tarifados oficialmente en el País, la Administración no pagará precios o aumentos mayores a los decretados por la autoridad competente, aún cuando la fórmula paramétrica eleve éstos a un valor superior.</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5"/>
        <w:jc w:val="both"/>
        <w:rPr>
          <w:rFonts w:ascii="Cambria" w:hAnsi="Cambria"/>
          <w:color w:val="000000"/>
          <w:sz w:val="20"/>
        </w:rPr>
      </w:pPr>
      <w:r w:rsidRPr="009A45F0">
        <w:rPr>
          <w:rFonts w:ascii="Cambria" w:hAnsi="Cambria"/>
          <w:color w:val="000000"/>
          <w:sz w:val="20"/>
        </w:rPr>
        <w:t>Asimismo cuando existan disposiciones conteniendo cláusulas que limiten el traslado de los aumentos a los precios, las mismas serán tenidas en cuenta.</w:t>
      </w:r>
    </w:p>
    <w:p w:rsidR="00E6170D" w:rsidRPr="001F16FE" w:rsidRDefault="00E6170D" w:rsidP="00D65748">
      <w:pPr>
        <w:spacing w:line="276" w:lineRule="auto"/>
        <w:ind w:left="708" w:right="75"/>
        <w:jc w:val="both"/>
        <w:rPr>
          <w:rFonts w:ascii="Cambria" w:hAnsi="Cambria"/>
          <w:color w:val="000000"/>
          <w:sz w:val="20"/>
        </w:rPr>
      </w:pPr>
    </w:p>
    <w:p w:rsidR="00E6170D" w:rsidRPr="001F16FE" w:rsidRDefault="009A45F0" w:rsidP="00D65748">
      <w:pPr>
        <w:pStyle w:val="Ttulo3"/>
        <w:rPr>
          <w:rFonts w:ascii="Cambria" w:hAnsi="Cambria"/>
          <w:sz w:val="20"/>
          <w:u w:val="none"/>
        </w:rPr>
      </w:pPr>
      <w:bookmarkStart w:id="181" w:name="_Toc397675916"/>
      <w:bookmarkStart w:id="182" w:name="_Toc397676261"/>
      <w:bookmarkStart w:id="183" w:name="_Toc397676788"/>
      <w:bookmarkStart w:id="184" w:name="_Toc435617016"/>
      <w:bookmarkStart w:id="185" w:name="_Toc435617162"/>
      <w:bookmarkStart w:id="186" w:name="_Toc472506584"/>
      <w:bookmarkStart w:id="187" w:name="_Toc435617651"/>
      <w:r w:rsidRPr="009A45F0">
        <w:rPr>
          <w:rFonts w:ascii="Cambria" w:hAnsi="Cambria"/>
          <w:sz w:val="20"/>
          <w:u w:val="none"/>
        </w:rPr>
        <w:t>10.4</w:t>
      </w:r>
      <w:r w:rsidRPr="009A45F0">
        <w:rPr>
          <w:rFonts w:ascii="Cambria" w:hAnsi="Cambria"/>
          <w:sz w:val="20"/>
          <w:u w:val="none"/>
        </w:rPr>
        <w:tab/>
        <w:t>Tributos</w:t>
      </w:r>
      <w:bookmarkEnd w:id="181"/>
      <w:bookmarkEnd w:id="182"/>
      <w:bookmarkEnd w:id="183"/>
      <w:bookmarkEnd w:id="184"/>
      <w:bookmarkEnd w:id="185"/>
      <w:bookmarkEnd w:id="186"/>
      <w:bookmarkEnd w:id="187"/>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9"/>
        <w:jc w:val="both"/>
        <w:rPr>
          <w:rFonts w:ascii="Cambria" w:hAnsi="Cambria"/>
          <w:color w:val="000000"/>
          <w:sz w:val="20"/>
        </w:rPr>
      </w:pPr>
      <w:r w:rsidRPr="009A45F0">
        <w:rPr>
          <w:rFonts w:ascii="Cambria" w:hAnsi="Cambria"/>
          <w:color w:val="000000"/>
          <w:sz w:val="20"/>
        </w:rPr>
        <w:t>Todos los tributos que legalmente corresponden al proveedor por el cumplimiento del contrato se considerarán incluidos en los precios cotizados.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8"/>
        <w:jc w:val="both"/>
        <w:rPr>
          <w:rFonts w:ascii="Cambria" w:hAnsi="Cambria"/>
          <w:color w:val="000000"/>
          <w:sz w:val="20"/>
        </w:rPr>
      </w:pPr>
      <w:r w:rsidRPr="009A45F0">
        <w:rPr>
          <w:rFonts w:ascii="Cambria" w:hAnsi="Cambria"/>
          <w:color w:val="000000"/>
          <w:sz w:val="20"/>
        </w:rPr>
        <w:t>El oferente, cuando corresponda, desglosará el importe de aquellos tributos en los que la administración sea agente de retención (Impuesto al Valor Agregado, IRNR u otro tributo vigente) del precio global de la oferta. Cuando el oferente no deje constancia expresa al respecto, se considerará dichos tributos incluidos en el monto de la oferta.</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6"/>
        <w:jc w:val="both"/>
        <w:rPr>
          <w:rFonts w:ascii="Cambria" w:hAnsi="Cambria"/>
          <w:color w:val="000000"/>
          <w:sz w:val="20"/>
        </w:rPr>
      </w:pPr>
      <w:r w:rsidRPr="009A45F0">
        <w:rPr>
          <w:rFonts w:ascii="Cambria" w:hAnsi="Cambria"/>
          <w:color w:val="000000"/>
          <w:sz w:val="20"/>
        </w:rPr>
        <w:t xml:space="preserve">Las creaciones, supresiones o modificaciones de los tributos que graven la última etapa de la comercialización de los bienes o prestación de servicios serán </w:t>
      </w:r>
      <w:r w:rsidR="00E6170D" w:rsidRPr="00141C7A">
        <w:rPr>
          <w:rFonts w:ascii="Cambria" w:hAnsi="Cambria" w:cs="Calibri"/>
          <w:color w:val="000000"/>
          <w:sz w:val="20"/>
          <w:szCs w:val="20"/>
        </w:rPr>
        <w:t>reconocid</w:t>
      </w:r>
      <w:r w:rsidR="00E6170D">
        <w:rPr>
          <w:rFonts w:ascii="Cambria" w:hAnsi="Cambria" w:cs="Calibri"/>
          <w:color w:val="000000"/>
          <w:sz w:val="20"/>
          <w:szCs w:val="20"/>
        </w:rPr>
        <w:t>a</w:t>
      </w:r>
      <w:r w:rsidR="00E6170D" w:rsidRPr="00141C7A">
        <w:rPr>
          <w:rFonts w:ascii="Cambria" w:hAnsi="Cambria" w:cs="Calibri"/>
          <w:color w:val="000000"/>
          <w:sz w:val="20"/>
          <w:szCs w:val="20"/>
        </w:rPr>
        <w:t>s</w:t>
      </w:r>
      <w:r w:rsidRPr="009A45F0">
        <w:rPr>
          <w:rFonts w:ascii="Cambria" w:hAnsi="Cambria"/>
          <w:color w:val="000000"/>
          <w:sz w:val="20"/>
        </w:rPr>
        <w:t xml:space="preserve"> en todos los casos a favor del adjudicatario o de la Administración según corresponda.</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188" w:name="_Toc397675917"/>
      <w:bookmarkStart w:id="189" w:name="_Toc397676262"/>
      <w:bookmarkStart w:id="190" w:name="_Toc397676789"/>
      <w:bookmarkStart w:id="191" w:name="_Toc435617017"/>
      <w:bookmarkStart w:id="192" w:name="_Toc435617163"/>
      <w:bookmarkStart w:id="193" w:name="_Toc472506585"/>
      <w:bookmarkStart w:id="194" w:name="_Toc435617652"/>
      <w:r w:rsidRPr="009A45F0">
        <w:rPr>
          <w:rFonts w:ascii="Cambria" w:hAnsi="Cambria"/>
          <w:sz w:val="20"/>
          <w:u w:val="none"/>
        </w:rPr>
        <w:t>10.5</w:t>
      </w:r>
      <w:r w:rsidRPr="009A45F0">
        <w:rPr>
          <w:rFonts w:ascii="Cambria" w:hAnsi="Cambria"/>
          <w:sz w:val="20"/>
          <w:u w:val="none"/>
        </w:rPr>
        <w:tab/>
        <w:t>Regímenes de Preferencia</w:t>
      </w:r>
      <w:bookmarkEnd w:id="188"/>
      <w:bookmarkEnd w:id="189"/>
      <w:bookmarkEnd w:id="190"/>
      <w:bookmarkEnd w:id="191"/>
      <w:bookmarkEnd w:id="192"/>
      <w:bookmarkEnd w:id="193"/>
      <w:bookmarkEnd w:id="194"/>
    </w:p>
    <w:p w:rsidR="00E6170D" w:rsidRPr="001F16FE" w:rsidRDefault="00E6170D" w:rsidP="00D65748">
      <w:pPr>
        <w:spacing w:line="276" w:lineRule="auto"/>
        <w:ind w:left="1841" w:right="71" w:hanging="1121"/>
        <w:jc w:val="both"/>
        <w:rPr>
          <w:rFonts w:ascii="Cambria" w:hAnsi="Cambria"/>
          <w:i/>
        </w:rPr>
      </w:pPr>
    </w:p>
    <w:p w:rsidR="00E6170D" w:rsidRPr="001F16FE" w:rsidRDefault="009A45F0" w:rsidP="00D65748">
      <w:pPr>
        <w:spacing w:line="276" w:lineRule="auto"/>
        <w:ind w:left="1841" w:right="71" w:hanging="1121"/>
        <w:jc w:val="both"/>
        <w:rPr>
          <w:rFonts w:ascii="Cambria" w:hAnsi="Cambria"/>
          <w:color w:val="000000"/>
          <w:sz w:val="20"/>
        </w:rPr>
      </w:pPr>
      <w:r w:rsidRPr="009A45F0">
        <w:rPr>
          <w:rFonts w:ascii="Cambria" w:hAnsi="Cambria"/>
          <w:color w:val="000000"/>
          <w:sz w:val="20"/>
        </w:rPr>
        <w:t>No se aplicarán regímenes de preferencia.</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195" w:name="_Toc397675918"/>
      <w:bookmarkStart w:id="196" w:name="_Toc397676263"/>
      <w:bookmarkStart w:id="197" w:name="_Toc397676790"/>
      <w:bookmarkStart w:id="198" w:name="_Toc435617018"/>
      <w:bookmarkStart w:id="199" w:name="_Toc435617164"/>
      <w:bookmarkStart w:id="200" w:name="_Toc472506586"/>
      <w:bookmarkStart w:id="201" w:name="_Toc435617653"/>
      <w:r w:rsidRPr="009A45F0">
        <w:rPr>
          <w:rFonts w:ascii="Cambria" w:hAnsi="Cambria"/>
          <w:sz w:val="20"/>
          <w:u w:val="none"/>
        </w:rPr>
        <w:t>11.</w:t>
      </w:r>
      <w:r w:rsidRPr="009A45F0">
        <w:rPr>
          <w:rFonts w:ascii="Cambria" w:hAnsi="Cambria"/>
          <w:sz w:val="20"/>
          <w:u w:val="none"/>
        </w:rPr>
        <w:tab/>
        <w:t>Garantía de mantenimiento de oferta</w:t>
      </w:r>
      <w:bookmarkEnd w:id="195"/>
      <w:bookmarkEnd w:id="196"/>
      <w:bookmarkEnd w:id="197"/>
      <w:bookmarkEnd w:id="198"/>
      <w:bookmarkEnd w:id="199"/>
      <w:bookmarkEnd w:id="200"/>
      <w:bookmarkEnd w:id="201"/>
    </w:p>
    <w:p w:rsidR="00E6170D" w:rsidRPr="001F16FE" w:rsidRDefault="00E6170D" w:rsidP="00D65748">
      <w:pPr>
        <w:spacing w:line="276" w:lineRule="auto"/>
        <w:ind w:right="74"/>
        <w:jc w:val="both"/>
        <w:rPr>
          <w:rFonts w:ascii="Cambria" w:hAnsi="Cambria"/>
          <w:color w:val="000000"/>
          <w:sz w:val="20"/>
        </w:rPr>
      </w:pPr>
    </w:p>
    <w:p w:rsidR="00E6170D" w:rsidRPr="001F16FE" w:rsidRDefault="009A45F0" w:rsidP="00D65748">
      <w:pPr>
        <w:spacing w:line="276" w:lineRule="auto"/>
        <w:ind w:left="708" w:right="74"/>
        <w:jc w:val="both"/>
        <w:rPr>
          <w:rFonts w:ascii="Cambria" w:hAnsi="Cambria"/>
          <w:color w:val="000000"/>
          <w:sz w:val="20"/>
        </w:rPr>
      </w:pPr>
      <w:r w:rsidRPr="009A45F0">
        <w:rPr>
          <w:rFonts w:ascii="Cambria" w:hAnsi="Cambria"/>
          <w:color w:val="000000"/>
          <w:sz w:val="20"/>
        </w:rPr>
        <w:t>El oferente podrá constituir la garantía mediante depósito en efectivo o en valores públicos, fianza o aval bancario, o póliza de seguro de fianza, por un valor fijo en moneda nacional o extranjera que se determinará en el Pliego Particular.</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83"/>
        <w:jc w:val="both"/>
        <w:rPr>
          <w:rFonts w:ascii="Cambria" w:hAnsi="Cambria"/>
          <w:color w:val="000000"/>
          <w:sz w:val="20"/>
        </w:rPr>
      </w:pPr>
      <w:r w:rsidRPr="009A45F0">
        <w:rPr>
          <w:rFonts w:ascii="Cambria" w:hAnsi="Cambria"/>
          <w:color w:val="000000"/>
          <w:sz w:val="20"/>
        </w:rPr>
        <w:t>El mismo Pliego podrá establecer la obligatoriedad de su constitución. En caso contrario el oferente podrá optar por constituirla o no.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02" w:name="_Toc397675919"/>
      <w:bookmarkStart w:id="203" w:name="_Toc397676264"/>
      <w:bookmarkStart w:id="204" w:name="_Toc397676791"/>
      <w:bookmarkStart w:id="205" w:name="_Toc435617019"/>
      <w:bookmarkStart w:id="206" w:name="_Toc435617165"/>
      <w:bookmarkStart w:id="207" w:name="_Toc472506587"/>
      <w:bookmarkStart w:id="208" w:name="_Toc435617654"/>
      <w:r w:rsidRPr="009A45F0">
        <w:rPr>
          <w:rFonts w:ascii="Cambria" w:hAnsi="Cambria"/>
          <w:sz w:val="20"/>
          <w:u w:val="none"/>
        </w:rPr>
        <w:t>11.1</w:t>
      </w:r>
      <w:r w:rsidRPr="009A45F0">
        <w:rPr>
          <w:rFonts w:ascii="Cambria" w:hAnsi="Cambria"/>
          <w:sz w:val="20"/>
          <w:u w:val="none"/>
        </w:rPr>
        <w:tab/>
        <w:t>Ejecución</w:t>
      </w:r>
      <w:bookmarkEnd w:id="202"/>
      <w:bookmarkEnd w:id="203"/>
      <w:bookmarkEnd w:id="204"/>
      <w:bookmarkEnd w:id="205"/>
      <w:bookmarkEnd w:id="206"/>
      <w:bookmarkEnd w:id="207"/>
      <w:bookmarkEnd w:id="208"/>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firstLine="708"/>
        <w:rPr>
          <w:rFonts w:ascii="Cambria" w:hAnsi="Cambria"/>
          <w:color w:val="000000"/>
          <w:sz w:val="20"/>
        </w:rPr>
      </w:pPr>
      <w:r w:rsidRPr="009A45F0">
        <w:rPr>
          <w:rFonts w:ascii="Cambria" w:hAnsi="Cambria"/>
          <w:color w:val="000000"/>
          <w:sz w:val="20"/>
        </w:rPr>
        <w:t>La garantía podrá ser ejecutada:</w:t>
      </w:r>
    </w:p>
    <w:p w:rsidR="00E6170D" w:rsidRPr="001F16FE" w:rsidRDefault="00E6170D" w:rsidP="00D65748">
      <w:pPr>
        <w:spacing w:line="276" w:lineRule="auto"/>
        <w:rPr>
          <w:rFonts w:ascii="Cambria" w:hAnsi="Cambria"/>
          <w:color w:val="000000"/>
          <w:sz w:val="20"/>
        </w:rPr>
      </w:pPr>
    </w:p>
    <w:p w:rsidR="00E6170D" w:rsidRPr="001F16FE" w:rsidRDefault="009A45F0" w:rsidP="00D65748">
      <w:pPr>
        <w:numPr>
          <w:ilvl w:val="0"/>
          <w:numId w:val="35"/>
        </w:numPr>
        <w:spacing w:line="276" w:lineRule="auto"/>
        <w:ind w:left="1134" w:hanging="425"/>
        <w:jc w:val="both"/>
        <w:rPr>
          <w:rFonts w:ascii="Cambria" w:hAnsi="Cambria"/>
          <w:color w:val="000000"/>
          <w:sz w:val="20"/>
        </w:rPr>
      </w:pPr>
      <w:r w:rsidRPr="009A45F0">
        <w:rPr>
          <w:rFonts w:ascii="Cambria" w:hAnsi="Cambria"/>
          <w:color w:val="000000"/>
          <w:sz w:val="20"/>
        </w:rPr>
        <w:t>Cuando el oferente desista de su oferta durante su período de mantenimiento.</w:t>
      </w:r>
    </w:p>
    <w:p w:rsidR="00E6170D" w:rsidRPr="001F16FE" w:rsidRDefault="00E6170D" w:rsidP="00D65748">
      <w:pPr>
        <w:spacing w:line="276" w:lineRule="auto"/>
        <w:ind w:left="1134" w:hanging="425"/>
        <w:jc w:val="both"/>
        <w:rPr>
          <w:rFonts w:ascii="Cambria" w:hAnsi="Cambria"/>
          <w:color w:val="000000"/>
          <w:sz w:val="20"/>
        </w:rPr>
      </w:pPr>
    </w:p>
    <w:p w:rsidR="00E6170D" w:rsidRPr="001F16FE" w:rsidRDefault="009A45F0" w:rsidP="00D65748">
      <w:pPr>
        <w:numPr>
          <w:ilvl w:val="0"/>
          <w:numId w:val="35"/>
        </w:numPr>
        <w:spacing w:line="276" w:lineRule="auto"/>
        <w:ind w:left="1134" w:right="78" w:hanging="425"/>
        <w:jc w:val="both"/>
        <w:rPr>
          <w:rFonts w:ascii="Cambria" w:hAnsi="Cambria"/>
          <w:color w:val="000000"/>
          <w:sz w:val="20"/>
        </w:rPr>
      </w:pPr>
      <w:r w:rsidRPr="009A45F0">
        <w:rPr>
          <w:rFonts w:ascii="Cambria" w:hAnsi="Cambria"/>
          <w:color w:val="000000"/>
          <w:sz w:val="20"/>
        </w:rPr>
        <w:t>Cuando el adjudicatario no constituya en tiempo y forma la garantía de fiel cumplimiento del contrato, cuando corresponda.</w:t>
      </w:r>
    </w:p>
    <w:p w:rsidR="00E6170D" w:rsidRPr="001F16FE" w:rsidRDefault="00E6170D" w:rsidP="00D65748">
      <w:pPr>
        <w:spacing w:line="276" w:lineRule="auto"/>
        <w:ind w:left="1134" w:hanging="425"/>
        <w:jc w:val="both"/>
        <w:rPr>
          <w:rFonts w:ascii="Cambria" w:hAnsi="Cambria"/>
          <w:color w:val="000000"/>
          <w:sz w:val="20"/>
        </w:rPr>
      </w:pPr>
    </w:p>
    <w:p w:rsidR="00E6170D" w:rsidRPr="001F16FE" w:rsidRDefault="009A45F0" w:rsidP="00D65748">
      <w:pPr>
        <w:numPr>
          <w:ilvl w:val="0"/>
          <w:numId w:val="35"/>
        </w:numPr>
        <w:spacing w:line="276" w:lineRule="auto"/>
        <w:ind w:left="1134" w:right="79" w:hanging="425"/>
        <w:jc w:val="both"/>
        <w:rPr>
          <w:rFonts w:ascii="Cambria" w:hAnsi="Cambria"/>
          <w:color w:val="000000"/>
          <w:sz w:val="20"/>
        </w:rPr>
      </w:pPr>
      <w:r w:rsidRPr="009A45F0">
        <w:rPr>
          <w:rFonts w:ascii="Cambria" w:hAnsi="Cambria"/>
          <w:color w:val="000000"/>
          <w:sz w:val="20"/>
        </w:rPr>
        <w:t>Cuando el adjudicatario se niegue o no concurra a firmar el contrato, habiendo sido notificado para ello.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09" w:name="_Toc397675920"/>
      <w:bookmarkStart w:id="210" w:name="_Toc397676265"/>
      <w:bookmarkStart w:id="211" w:name="_Toc397676792"/>
      <w:bookmarkStart w:id="212" w:name="_Toc435617020"/>
      <w:bookmarkStart w:id="213" w:name="_Toc435617166"/>
      <w:bookmarkStart w:id="214" w:name="_Toc472506588"/>
      <w:bookmarkStart w:id="215" w:name="_Toc435617655"/>
      <w:r w:rsidRPr="009A45F0">
        <w:rPr>
          <w:rFonts w:ascii="Cambria" w:hAnsi="Cambria"/>
          <w:sz w:val="20"/>
          <w:u w:val="none"/>
        </w:rPr>
        <w:t>11.2</w:t>
      </w:r>
      <w:r w:rsidRPr="009A45F0">
        <w:rPr>
          <w:rFonts w:ascii="Cambria" w:hAnsi="Cambria"/>
          <w:sz w:val="20"/>
          <w:u w:val="none"/>
        </w:rPr>
        <w:tab/>
        <w:t>Comunicación a RUPE</w:t>
      </w:r>
      <w:bookmarkEnd w:id="209"/>
      <w:bookmarkEnd w:id="210"/>
      <w:bookmarkEnd w:id="211"/>
      <w:bookmarkEnd w:id="212"/>
      <w:bookmarkEnd w:id="213"/>
      <w:bookmarkEnd w:id="214"/>
      <w:bookmarkEnd w:id="215"/>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6"/>
        <w:jc w:val="both"/>
        <w:rPr>
          <w:rFonts w:ascii="Cambria" w:hAnsi="Cambria"/>
          <w:color w:val="000000"/>
          <w:sz w:val="20"/>
        </w:rPr>
      </w:pPr>
      <w:r w:rsidRPr="009A45F0">
        <w:rPr>
          <w:rFonts w:ascii="Cambria" w:hAnsi="Cambria"/>
          <w:color w:val="000000"/>
          <w:sz w:val="20"/>
        </w:rPr>
        <w:t>En el caso de haberse ejecutado la garantía de mantenimiento de oferta la Administración podrá comunicar el hecho al RUPE.</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216" w:name="_Toc397675921"/>
      <w:bookmarkStart w:id="217" w:name="_Toc397676266"/>
      <w:bookmarkStart w:id="218" w:name="_Toc397676793"/>
      <w:bookmarkStart w:id="219" w:name="_Toc435617021"/>
      <w:bookmarkStart w:id="220" w:name="_Toc435617167"/>
      <w:bookmarkStart w:id="221" w:name="_Toc472506589"/>
      <w:bookmarkStart w:id="222" w:name="_Toc435617656"/>
      <w:r w:rsidRPr="009A45F0">
        <w:rPr>
          <w:rFonts w:ascii="Cambria" w:hAnsi="Cambria"/>
          <w:sz w:val="20"/>
          <w:u w:val="none"/>
        </w:rPr>
        <w:t>12.</w:t>
      </w:r>
      <w:r w:rsidRPr="009A45F0">
        <w:rPr>
          <w:rFonts w:ascii="Cambria" w:hAnsi="Cambria"/>
          <w:sz w:val="20"/>
          <w:u w:val="none"/>
        </w:rPr>
        <w:tab/>
        <w:t>Presentación, Confidencialidad y Apertura de ofertas</w:t>
      </w:r>
      <w:bookmarkEnd w:id="216"/>
      <w:bookmarkEnd w:id="217"/>
      <w:bookmarkEnd w:id="218"/>
      <w:bookmarkEnd w:id="219"/>
      <w:bookmarkEnd w:id="220"/>
      <w:bookmarkEnd w:id="221"/>
      <w:bookmarkEnd w:id="222"/>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23" w:name="_Toc397675922"/>
      <w:bookmarkStart w:id="224" w:name="_Toc397676267"/>
      <w:bookmarkStart w:id="225" w:name="_Toc397676794"/>
      <w:bookmarkStart w:id="226" w:name="_Toc435617022"/>
      <w:bookmarkStart w:id="227" w:name="_Toc435617168"/>
      <w:bookmarkStart w:id="228" w:name="_Toc472506590"/>
      <w:bookmarkStart w:id="229" w:name="_Toc435617657"/>
      <w:r w:rsidRPr="009A45F0">
        <w:rPr>
          <w:rFonts w:ascii="Cambria" w:hAnsi="Cambria"/>
          <w:sz w:val="20"/>
          <w:u w:val="none"/>
        </w:rPr>
        <w:t>12.1</w:t>
      </w:r>
      <w:r w:rsidRPr="009A45F0">
        <w:rPr>
          <w:rFonts w:ascii="Cambria" w:hAnsi="Cambria"/>
          <w:sz w:val="20"/>
          <w:u w:val="none"/>
        </w:rPr>
        <w:tab/>
        <w:t>Presentación</w:t>
      </w:r>
      <w:bookmarkEnd w:id="223"/>
      <w:bookmarkEnd w:id="224"/>
      <w:bookmarkEnd w:id="225"/>
      <w:bookmarkEnd w:id="226"/>
      <w:bookmarkEnd w:id="227"/>
      <w:bookmarkEnd w:id="228"/>
      <w:bookmarkEnd w:id="229"/>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7"/>
        <w:jc w:val="both"/>
        <w:rPr>
          <w:rFonts w:ascii="Cambria" w:hAnsi="Cambria"/>
          <w:color w:val="000000"/>
          <w:sz w:val="20"/>
        </w:rPr>
      </w:pPr>
      <w:r w:rsidRPr="009A45F0">
        <w:rPr>
          <w:rFonts w:ascii="Cambria" w:hAnsi="Cambria"/>
          <w:color w:val="000000"/>
          <w:sz w:val="20"/>
        </w:rPr>
        <w:t>La presentación de las ofertas podrá realizarse personalmente contra recibo o por correo de acuerdo a lo establecido en el Pliego Particular.</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4"/>
        <w:jc w:val="both"/>
        <w:rPr>
          <w:rFonts w:ascii="Cambria" w:hAnsi="Cambria"/>
          <w:color w:val="000000"/>
          <w:sz w:val="20"/>
        </w:rPr>
      </w:pPr>
      <w:r w:rsidRPr="009A45F0">
        <w:rPr>
          <w:rFonts w:ascii="Cambria" w:hAnsi="Cambria"/>
          <w:color w:val="000000"/>
          <w:sz w:val="20"/>
        </w:rPr>
        <w:t>El resguardo de las ofertas, en todos los casos, será responsabilidad de la Administración contratante, asegurando su confidencialidad e inviolabilidad hasta el momento de la apertura.</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30" w:name="_Toc397675923"/>
      <w:bookmarkStart w:id="231" w:name="_Toc397676268"/>
      <w:bookmarkStart w:id="232" w:name="_Toc397676795"/>
      <w:bookmarkStart w:id="233" w:name="_Toc435617023"/>
      <w:bookmarkStart w:id="234" w:name="_Toc435617169"/>
      <w:bookmarkStart w:id="235" w:name="_Toc472506591"/>
      <w:bookmarkStart w:id="236" w:name="_Toc435617658"/>
      <w:r w:rsidRPr="009A45F0">
        <w:rPr>
          <w:rFonts w:ascii="Cambria" w:hAnsi="Cambria"/>
          <w:sz w:val="20"/>
          <w:u w:val="none"/>
        </w:rPr>
        <w:t>12.2</w:t>
      </w:r>
      <w:r w:rsidRPr="009A45F0">
        <w:rPr>
          <w:rFonts w:ascii="Cambria" w:hAnsi="Cambria"/>
          <w:sz w:val="20"/>
          <w:u w:val="none"/>
        </w:rPr>
        <w:tab/>
        <w:t>Confidencialidad</w:t>
      </w:r>
      <w:bookmarkEnd w:id="230"/>
      <w:bookmarkEnd w:id="231"/>
      <w:bookmarkEnd w:id="232"/>
      <w:bookmarkEnd w:id="233"/>
      <w:bookmarkEnd w:id="234"/>
      <w:bookmarkEnd w:id="235"/>
      <w:bookmarkEnd w:id="236"/>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20"/>
        <w:jc w:val="both"/>
        <w:rPr>
          <w:rFonts w:ascii="Cambria" w:hAnsi="Cambria"/>
          <w:color w:val="000000"/>
          <w:sz w:val="20"/>
        </w:rPr>
      </w:pPr>
      <w:r w:rsidRPr="009A45F0">
        <w:rPr>
          <w:rFonts w:ascii="Cambria" w:hAnsi="Cambria"/>
          <w:color w:val="000000"/>
          <w:sz w:val="20"/>
        </w:rPr>
        <w:t xml:space="preserve">No se divulgará a los oferentes ni a ninguna persona que no esté oficialmente involucrada con el proceso de la licitación, información relacionada con la revisión, evaluación, y comparación de las ofertas, ni sobre la recomendación de adjudicación del Contrato hasta que se haya publicado la adjudicación del Contrato. </w:t>
      </w:r>
    </w:p>
    <w:p w:rsidR="00E6170D" w:rsidRPr="001F16FE" w:rsidRDefault="00E6170D" w:rsidP="00D65748">
      <w:pPr>
        <w:spacing w:line="276" w:lineRule="auto"/>
        <w:ind w:left="720"/>
        <w:jc w:val="both"/>
        <w:rPr>
          <w:rFonts w:ascii="Cambria" w:hAnsi="Cambria"/>
          <w:color w:val="000000"/>
          <w:sz w:val="20"/>
        </w:rPr>
      </w:pPr>
    </w:p>
    <w:p w:rsidR="00E6170D" w:rsidRPr="001F16FE" w:rsidRDefault="009A45F0" w:rsidP="00D65748">
      <w:pPr>
        <w:spacing w:line="276" w:lineRule="auto"/>
        <w:ind w:left="720"/>
        <w:jc w:val="both"/>
        <w:rPr>
          <w:rFonts w:ascii="Cambria" w:hAnsi="Cambria"/>
          <w:color w:val="000000"/>
          <w:sz w:val="20"/>
        </w:rPr>
      </w:pPr>
      <w:r w:rsidRPr="009A45F0">
        <w:rPr>
          <w:rFonts w:ascii="Cambria" w:hAnsi="Cambria"/>
          <w:color w:val="000000"/>
          <w:sz w:val="20"/>
        </w:rPr>
        <w:t xml:space="preserve">Cualquier intento por parte de un oferente para influenciar a la Administración en la revisión, evaluación y comparación de las ofertas o en la adjudicación del Contrato podrá resultar en el rechazo de su oferta. </w:t>
      </w:r>
    </w:p>
    <w:p w:rsidR="00E6170D" w:rsidRPr="001F16FE" w:rsidRDefault="00E6170D" w:rsidP="00D65748">
      <w:pPr>
        <w:spacing w:line="276" w:lineRule="auto"/>
        <w:ind w:left="708"/>
        <w:jc w:val="both"/>
        <w:rPr>
          <w:rFonts w:ascii="Cambria" w:hAnsi="Cambria"/>
          <w:color w:val="000000"/>
          <w:sz w:val="20"/>
        </w:rPr>
      </w:pPr>
    </w:p>
    <w:p w:rsidR="00E6170D" w:rsidRPr="001F16FE" w:rsidRDefault="009A45F0" w:rsidP="00D65748">
      <w:pPr>
        <w:spacing w:line="276" w:lineRule="auto"/>
        <w:ind w:left="708"/>
        <w:jc w:val="both"/>
        <w:rPr>
          <w:rFonts w:ascii="Cambria" w:hAnsi="Cambria"/>
          <w:color w:val="000000"/>
          <w:sz w:val="20"/>
        </w:rPr>
      </w:pPr>
      <w:r w:rsidRPr="009A45F0">
        <w:rPr>
          <w:rFonts w:ascii="Cambria" w:hAnsi="Cambria"/>
          <w:color w:val="000000"/>
          <w:sz w:val="20"/>
        </w:rPr>
        <w:t>Si durante el plazo transcurrido entre el acto de apertura y la fecha de adjudicación del Contrato, un oferente desea comunicarse con la Administración sobre cualquier asunto relacionado con el proceso de la licitación, deberá hacerlo por escrito.</w:t>
      </w:r>
    </w:p>
    <w:p w:rsidR="00E6170D" w:rsidRPr="001F16FE" w:rsidRDefault="00E6170D" w:rsidP="00D65748">
      <w:pPr>
        <w:spacing w:line="276" w:lineRule="auto"/>
        <w:ind w:left="708"/>
        <w:rPr>
          <w:rFonts w:ascii="Cambria" w:hAnsi="Cambria"/>
          <w:color w:val="000000"/>
          <w:sz w:val="20"/>
        </w:rPr>
      </w:pPr>
    </w:p>
    <w:p w:rsidR="00E6170D" w:rsidRPr="001F16FE" w:rsidRDefault="009A45F0" w:rsidP="00D65748">
      <w:pPr>
        <w:pStyle w:val="Ttulo3"/>
        <w:rPr>
          <w:rFonts w:ascii="Cambria" w:hAnsi="Cambria"/>
          <w:sz w:val="20"/>
          <w:u w:val="none"/>
        </w:rPr>
      </w:pPr>
      <w:bookmarkStart w:id="237" w:name="_Toc397675924"/>
      <w:bookmarkStart w:id="238" w:name="_Toc397676269"/>
      <w:bookmarkStart w:id="239" w:name="_Toc397676796"/>
      <w:bookmarkStart w:id="240" w:name="_Toc435617024"/>
      <w:bookmarkStart w:id="241" w:name="_Toc435617170"/>
      <w:bookmarkStart w:id="242" w:name="_Toc472506592"/>
      <w:bookmarkStart w:id="243" w:name="_Toc435617659"/>
      <w:r w:rsidRPr="009A45F0">
        <w:rPr>
          <w:rFonts w:ascii="Cambria" w:hAnsi="Cambria"/>
          <w:sz w:val="20"/>
          <w:u w:val="none"/>
        </w:rPr>
        <w:t>12.3</w:t>
      </w:r>
      <w:r w:rsidRPr="009A45F0">
        <w:rPr>
          <w:rFonts w:ascii="Cambria" w:hAnsi="Cambria"/>
          <w:sz w:val="20"/>
          <w:u w:val="none"/>
        </w:rPr>
        <w:tab/>
        <w:t>Apertura</w:t>
      </w:r>
      <w:bookmarkEnd w:id="237"/>
      <w:bookmarkEnd w:id="238"/>
      <w:bookmarkEnd w:id="239"/>
      <w:bookmarkEnd w:id="240"/>
      <w:bookmarkEnd w:id="241"/>
      <w:bookmarkEnd w:id="242"/>
      <w:bookmarkEnd w:id="243"/>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4"/>
        <w:jc w:val="both"/>
        <w:rPr>
          <w:rFonts w:ascii="Cambria" w:hAnsi="Cambria"/>
          <w:color w:val="000000"/>
          <w:sz w:val="20"/>
        </w:rPr>
      </w:pPr>
      <w:r w:rsidRPr="009A45F0">
        <w:rPr>
          <w:rFonts w:ascii="Cambria" w:hAnsi="Cambria"/>
          <w:color w:val="000000"/>
          <w:sz w:val="20"/>
        </w:rPr>
        <w:t xml:space="preserve">La apertura de las ofertas se hará en forma pública en el lugar, día y hora fijados en las publicaciones, en presencia de los funcionarios que designe al efecto la Administración Pública licitante y de los oferentes o sus representantes que deseen asistir. </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3"/>
        <w:jc w:val="both"/>
        <w:rPr>
          <w:rFonts w:ascii="Cambria" w:hAnsi="Cambria"/>
          <w:color w:val="000000"/>
          <w:sz w:val="20"/>
        </w:rPr>
      </w:pPr>
      <w:r w:rsidRPr="009A45F0">
        <w:rPr>
          <w:rFonts w:ascii="Cambria" w:hAnsi="Cambria"/>
          <w:color w:val="000000"/>
          <w:sz w:val="20"/>
        </w:rPr>
        <w:t>En dicho acto no se podrá rechazar ninguna oferta sin perjuicio de su invalidación posterior y se controlará si se ha constituido la garantía, cuando ello correspondiera.</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6"/>
        <w:jc w:val="both"/>
        <w:rPr>
          <w:rFonts w:ascii="Cambria" w:hAnsi="Cambria"/>
          <w:color w:val="000000"/>
          <w:sz w:val="20"/>
        </w:rPr>
      </w:pPr>
      <w:r w:rsidRPr="009A45F0">
        <w:rPr>
          <w:rFonts w:ascii="Cambria" w:hAnsi="Cambria"/>
          <w:color w:val="000000"/>
          <w:sz w:val="20"/>
        </w:rPr>
        <w:t>La admisión inicial de una oferta no será obstáculo a su rechazo si se constataren luego defectos que violen los requisitos legales o aquellos sustanciales contenidos en el respectivo Pliego.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1"/>
        <w:jc w:val="both"/>
        <w:rPr>
          <w:rFonts w:ascii="Cambria" w:hAnsi="Cambria"/>
          <w:color w:val="000000"/>
          <w:sz w:val="20"/>
        </w:rPr>
      </w:pPr>
      <w:r w:rsidRPr="009A45F0">
        <w:rPr>
          <w:rFonts w:ascii="Cambria" w:hAnsi="Cambria"/>
          <w:color w:val="000000"/>
          <w:sz w:val="20"/>
        </w:rPr>
        <w:lastRenderedPageBreak/>
        <w:t>Se considerarán apartamientos sustanciales aquellos que no pueden subsanarse sin alterar materialmente la igualdad de los oferentes conforme a lo establecido en la cláusula 10.1</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3"/>
        <w:jc w:val="both"/>
        <w:rPr>
          <w:rFonts w:ascii="Cambria" w:hAnsi="Cambria"/>
          <w:color w:val="000000"/>
          <w:sz w:val="20"/>
        </w:rPr>
      </w:pPr>
      <w:r w:rsidRPr="009A45F0">
        <w:rPr>
          <w:rFonts w:ascii="Cambria" w:hAnsi="Cambria"/>
          <w:color w:val="000000"/>
          <w:sz w:val="20"/>
        </w:rPr>
        <w:t>Abierto el acto no podrá introducirse modificación alguna en las ofertas.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6"/>
        <w:jc w:val="both"/>
        <w:rPr>
          <w:rFonts w:ascii="Cambria" w:hAnsi="Cambria"/>
          <w:color w:val="000000"/>
          <w:sz w:val="20"/>
        </w:rPr>
      </w:pPr>
      <w:r w:rsidRPr="009A45F0">
        <w:rPr>
          <w:rFonts w:ascii="Cambria" w:hAnsi="Cambria"/>
          <w:color w:val="000000"/>
          <w:sz w:val="20"/>
        </w:rPr>
        <w:t>Finalizado el acto se labrará acta circunstanciada que será firmada por los funcionarios actuantes y los oferentes que hubieren consignado constancias en la misma, así como por los demás oferentes que lo deseen hacer.</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244" w:name="_Toc397675925"/>
      <w:bookmarkStart w:id="245" w:name="_Toc397676270"/>
      <w:bookmarkStart w:id="246" w:name="_Toc397676797"/>
      <w:bookmarkStart w:id="247" w:name="_Toc435617025"/>
      <w:bookmarkStart w:id="248" w:name="_Toc435617171"/>
      <w:bookmarkStart w:id="249" w:name="_Toc472506593"/>
      <w:bookmarkStart w:id="250" w:name="_Toc435617660"/>
      <w:r w:rsidRPr="009A45F0">
        <w:rPr>
          <w:rFonts w:ascii="Cambria" w:hAnsi="Cambria"/>
          <w:sz w:val="20"/>
          <w:u w:val="none"/>
        </w:rPr>
        <w:t xml:space="preserve">13. </w:t>
      </w:r>
      <w:r w:rsidRPr="009A45F0">
        <w:rPr>
          <w:rFonts w:ascii="Cambria" w:hAnsi="Cambria"/>
          <w:sz w:val="20"/>
          <w:u w:val="none"/>
        </w:rPr>
        <w:tab/>
        <w:t>Defectos, carencias o errores en las ofertas</w:t>
      </w:r>
      <w:bookmarkEnd w:id="244"/>
      <w:bookmarkEnd w:id="245"/>
      <w:bookmarkEnd w:id="246"/>
      <w:bookmarkEnd w:id="247"/>
      <w:bookmarkEnd w:id="248"/>
      <w:bookmarkEnd w:id="249"/>
      <w:bookmarkEnd w:id="250"/>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54"/>
        <w:jc w:val="both"/>
        <w:rPr>
          <w:rFonts w:ascii="Cambria" w:hAnsi="Cambria"/>
          <w:color w:val="000000"/>
          <w:sz w:val="20"/>
        </w:rPr>
      </w:pPr>
      <w:r w:rsidRPr="009A45F0">
        <w:rPr>
          <w:rFonts w:ascii="Cambria" w:hAnsi="Cambria"/>
          <w:color w:val="000000"/>
          <w:sz w:val="20"/>
        </w:rPr>
        <w:t>La Administración podrá otorgar a los oferentes un plazo máximo de dos días para salvar los defectos, carencias formales o errores evidentes o de escasa importancia; este plazo podrá ampliarse para proveedores del exterior y en ese caso se aplicará a todos los oferentes.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51" w:name="_Toc397675926"/>
      <w:bookmarkStart w:id="252" w:name="_Toc397676271"/>
      <w:bookmarkStart w:id="253" w:name="_Toc397676798"/>
      <w:bookmarkStart w:id="254" w:name="_Toc435617026"/>
      <w:bookmarkStart w:id="255" w:name="_Toc435617172"/>
      <w:bookmarkStart w:id="256" w:name="_Toc472506594"/>
      <w:bookmarkStart w:id="257" w:name="_Toc435617661"/>
      <w:r w:rsidRPr="009A45F0">
        <w:rPr>
          <w:rFonts w:ascii="Cambria" w:hAnsi="Cambria"/>
          <w:sz w:val="20"/>
          <w:u w:val="none"/>
        </w:rPr>
        <w:t>13.1</w:t>
      </w:r>
      <w:r w:rsidRPr="009A45F0">
        <w:rPr>
          <w:rFonts w:ascii="Cambria" w:hAnsi="Cambria"/>
          <w:sz w:val="20"/>
          <w:u w:val="none"/>
        </w:rPr>
        <w:tab/>
        <w:t>Comisión Asesora de Adjudicaciones</w:t>
      </w:r>
      <w:bookmarkEnd w:id="251"/>
      <w:bookmarkEnd w:id="252"/>
      <w:bookmarkEnd w:id="253"/>
      <w:bookmarkEnd w:id="254"/>
      <w:bookmarkEnd w:id="255"/>
      <w:bookmarkEnd w:id="256"/>
      <w:bookmarkEnd w:id="257"/>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82"/>
        <w:jc w:val="both"/>
        <w:rPr>
          <w:rFonts w:ascii="Cambria" w:hAnsi="Cambria"/>
          <w:color w:val="000000"/>
          <w:sz w:val="20"/>
        </w:rPr>
      </w:pPr>
      <w:r w:rsidRPr="009A45F0">
        <w:rPr>
          <w:rFonts w:ascii="Cambria" w:hAnsi="Cambria"/>
          <w:color w:val="000000"/>
          <w:sz w:val="20"/>
        </w:rPr>
        <w:t>Las ofertas serán estudiadas por una Comisión Asesora de Adjudicaciones, a la que le compete informar fundadamente acerca de la admisibilidad y conveniencia de las ofertas.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firstLine="708"/>
        <w:jc w:val="both"/>
        <w:rPr>
          <w:rFonts w:ascii="Cambria" w:hAnsi="Cambria"/>
          <w:color w:val="000000"/>
          <w:sz w:val="20"/>
        </w:rPr>
      </w:pPr>
      <w:r w:rsidRPr="009A45F0">
        <w:rPr>
          <w:rFonts w:ascii="Cambria" w:hAnsi="Cambria"/>
          <w:color w:val="000000"/>
          <w:sz w:val="20"/>
        </w:rPr>
        <w:t>A los efectos de producir su informe la Comisión Asesora de Adjudicaciones podrá:</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1134" w:right="86" w:hanging="425"/>
        <w:jc w:val="both"/>
        <w:rPr>
          <w:rFonts w:ascii="Cambria" w:hAnsi="Cambria"/>
          <w:color w:val="000000"/>
          <w:sz w:val="20"/>
        </w:rPr>
      </w:pPr>
      <w:r w:rsidRPr="009A45F0">
        <w:rPr>
          <w:rFonts w:ascii="Cambria" w:hAnsi="Cambria"/>
          <w:color w:val="000000"/>
          <w:sz w:val="20"/>
        </w:rPr>
        <w:t>1.</w:t>
      </w:r>
      <w:r w:rsidRPr="009A45F0">
        <w:rPr>
          <w:rFonts w:ascii="Cambria" w:hAnsi="Cambria"/>
          <w:color w:val="000000"/>
          <w:sz w:val="20"/>
        </w:rPr>
        <w:tab/>
        <w:t>Solicitar a cualquier oferente las aclaraciones necesarias, no pudiendo pedir ni permitir que se modifique el contenido de la oferta.</w:t>
      </w:r>
    </w:p>
    <w:p w:rsidR="00E6170D" w:rsidRPr="001F16FE" w:rsidRDefault="00E6170D" w:rsidP="00D65748">
      <w:pPr>
        <w:spacing w:line="276" w:lineRule="auto"/>
        <w:ind w:left="1134" w:hanging="425"/>
        <w:rPr>
          <w:rFonts w:ascii="Cambria" w:hAnsi="Cambria"/>
          <w:color w:val="000000"/>
          <w:sz w:val="20"/>
        </w:rPr>
      </w:pPr>
    </w:p>
    <w:p w:rsidR="00E6170D" w:rsidRPr="001F16FE" w:rsidRDefault="009A45F0" w:rsidP="00D65748">
      <w:pPr>
        <w:spacing w:line="276" w:lineRule="auto"/>
        <w:ind w:left="1134" w:right="72" w:hanging="425"/>
        <w:jc w:val="both"/>
        <w:rPr>
          <w:rFonts w:ascii="Cambria" w:hAnsi="Cambria"/>
          <w:color w:val="000000"/>
          <w:sz w:val="20"/>
        </w:rPr>
      </w:pPr>
      <w:r w:rsidRPr="009A45F0">
        <w:rPr>
          <w:rFonts w:ascii="Cambria" w:hAnsi="Cambria"/>
          <w:color w:val="000000"/>
          <w:sz w:val="20"/>
        </w:rPr>
        <w:t>2.</w:t>
      </w:r>
      <w:r w:rsidRPr="009A45F0">
        <w:rPr>
          <w:rFonts w:ascii="Cambria" w:hAnsi="Cambria"/>
          <w:color w:val="000000"/>
          <w:sz w:val="20"/>
        </w:rPr>
        <w:tab/>
        <w:t>Recabar otros asesoramientos dejando expresa constancia que aquellos que intervengan en tal calidad deberán excusarse cuando medie cualquier circunstancia comprobable que pueda afectar su imparcialidad.</w:t>
      </w:r>
    </w:p>
    <w:p w:rsidR="00E6170D" w:rsidRPr="001F16FE" w:rsidRDefault="00E6170D" w:rsidP="00D65748">
      <w:pPr>
        <w:spacing w:line="276" w:lineRule="auto"/>
        <w:ind w:left="1134" w:hanging="425"/>
        <w:rPr>
          <w:rFonts w:ascii="Cambria" w:hAnsi="Cambria"/>
          <w:color w:val="000000"/>
          <w:sz w:val="20"/>
        </w:rPr>
      </w:pPr>
    </w:p>
    <w:p w:rsidR="00E6170D" w:rsidRPr="001F16FE" w:rsidRDefault="009A45F0" w:rsidP="00D65748">
      <w:pPr>
        <w:spacing w:line="276" w:lineRule="auto"/>
        <w:ind w:left="709" w:right="81"/>
        <w:jc w:val="both"/>
        <w:rPr>
          <w:rFonts w:ascii="Cambria" w:hAnsi="Cambria"/>
          <w:color w:val="000000"/>
          <w:sz w:val="20"/>
        </w:rPr>
      </w:pPr>
      <w:r w:rsidRPr="009A45F0">
        <w:rPr>
          <w:rFonts w:ascii="Cambria" w:hAnsi="Cambria"/>
          <w:color w:val="000000"/>
          <w:sz w:val="20"/>
        </w:rPr>
        <w:t>Finalmente la Comisión Asesora de Adjudicaciones emitirá su informe que deberá contener los fundamentos que respalden su recomendación de adjudicación del contrato exponiendo las razones de la misma.</w:t>
      </w:r>
    </w:p>
    <w:p w:rsidR="00E6170D" w:rsidRPr="001F16FE" w:rsidRDefault="00E6170D" w:rsidP="00D65748">
      <w:pPr>
        <w:spacing w:line="276" w:lineRule="auto"/>
        <w:ind w:left="709"/>
        <w:rPr>
          <w:rFonts w:ascii="Cambria" w:hAnsi="Cambria"/>
          <w:color w:val="000000"/>
          <w:sz w:val="20"/>
        </w:rPr>
      </w:pPr>
    </w:p>
    <w:p w:rsidR="00E6170D" w:rsidRPr="001F16FE" w:rsidRDefault="009A45F0" w:rsidP="00D65748">
      <w:pPr>
        <w:spacing w:line="276" w:lineRule="auto"/>
        <w:ind w:left="709"/>
        <w:jc w:val="both"/>
        <w:rPr>
          <w:rFonts w:ascii="Cambria" w:hAnsi="Cambria"/>
          <w:color w:val="000000"/>
          <w:sz w:val="20"/>
        </w:rPr>
      </w:pPr>
      <w:r w:rsidRPr="009A45F0">
        <w:rPr>
          <w:rFonts w:ascii="Cambria" w:hAnsi="Cambria"/>
          <w:color w:val="000000"/>
          <w:sz w:val="20"/>
        </w:rPr>
        <w:t>El pronunciamiento deberá recaer sobre cada ítem, salvo que en el Pliego Particular se establezca un criterio diferente.</w:t>
      </w:r>
    </w:p>
    <w:p w:rsidR="00E6170D" w:rsidRPr="001F16FE" w:rsidRDefault="00E6170D" w:rsidP="00D65748">
      <w:pPr>
        <w:spacing w:line="276" w:lineRule="auto"/>
        <w:ind w:left="709"/>
        <w:rPr>
          <w:rFonts w:ascii="Cambria" w:hAnsi="Cambria"/>
          <w:color w:val="000000"/>
          <w:sz w:val="20"/>
        </w:rPr>
      </w:pPr>
    </w:p>
    <w:p w:rsidR="00E6170D" w:rsidRPr="001F16FE" w:rsidRDefault="009A45F0" w:rsidP="00D65748">
      <w:pPr>
        <w:spacing w:line="276" w:lineRule="auto"/>
        <w:ind w:left="709" w:right="85"/>
        <w:jc w:val="both"/>
        <w:rPr>
          <w:rFonts w:ascii="Cambria" w:hAnsi="Cambria"/>
          <w:color w:val="000000"/>
          <w:sz w:val="20"/>
        </w:rPr>
      </w:pPr>
      <w:r w:rsidRPr="009A45F0">
        <w:rPr>
          <w:rFonts w:ascii="Cambria" w:hAnsi="Cambria"/>
          <w:color w:val="000000"/>
          <w:sz w:val="20"/>
        </w:rPr>
        <w:t>El dictamen de la Comisión Asesora de Adjudicaciones no genera ningún derecho a favor de los oferentes.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58" w:name="_Toc397675927"/>
      <w:bookmarkStart w:id="259" w:name="_Toc397676272"/>
      <w:bookmarkStart w:id="260" w:name="_Toc397676799"/>
      <w:bookmarkStart w:id="261" w:name="_Toc435617027"/>
      <w:bookmarkStart w:id="262" w:name="_Toc435617173"/>
      <w:bookmarkStart w:id="263" w:name="_Toc472506595"/>
      <w:bookmarkStart w:id="264" w:name="_Toc435617662"/>
      <w:r w:rsidRPr="009A45F0">
        <w:rPr>
          <w:rFonts w:ascii="Cambria" w:hAnsi="Cambria"/>
          <w:sz w:val="20"/>
          <w:u w:val="none"/>
        </w:rPr>
        <w:t>13.2</w:t>
      </w:r>
      <w:r w:rsidRPr="009A45F0">
        <w:rPr>
          <w:rFonts w:ascii="Cambria" w:hAnsi="Cambria"/>
          <w:sz w:val="20"/>
          <w:u w:val="none"/>
        </w:rPr>
        <w:tab/>
        <w:t>Elegibilidad de las ofertas</w:t>
      </w:r>
      <w:bookmarkEnd w:id="258"/>
      <w:bookmarkEnd w:id="259"/>
      <w:bookmarkEnd w:id="260"/>
      <w:bookmarkEnd w:id="261"/>
      <w:bookmarkEnd w:id="262"/>
      <w:bookmarkEnd w:id="263"/>
      <w:bookmarkEnd w:id="264"/>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84"/>
        <w:jc w:val="both"/>
        <w:rPr>
          <w:rFonts w:ascii="Cambria" w:hAnsi="Cambria"/>
          <w:color w:val="000000"/>
          <w:sz w:val="20"/>
        </w:rPr>
      </w:pPr>
      <w:r w:rsidRPr="009A45F0">
        <w:rPr>
          <w:rFonts w:ascii="Cambria" w:hAnsi="Cambria"/>
          <w:color w:val="000000"/>
          <w:sz w:val="20"/>
        </w:rPr>
        <w:t xml:space="preserve">La Administración actuante efectuará el análisis de elegibilidad de las ofertas, lo que implica determinar si las ofertas presentadas cumplen con la normativa vigente en la materia, lo que comprende, entre otras, las siguientes disposiciones: </w:t>
      </w:r>
    </w:p>
    <w:p w:rsidR="00E6170D" w:rsidRPr="001F16FE" w:rsidRDefault="00E6170D" w:rsidP="00D65748">
      <w:pPr>
        <w:spacing w:line="276" w:lineRule="auto"/>
        <w:ind w:left="708" w:right="84"/>
        <w:jc w:val="both"/>
        <w:rPr>
          <w:rFonts w:ascii="Cambria" w:hAnsi="Cambria"/>
          <w:color w:val="000000"/>
          <w:sz w:val="20"/>
        </w:rPr>
      </w:pPr>
    </w:p>
    <w:p w:rsidR="00E6170D" w:rsidRPr="001F16FE" w:rsidRDefault="009A45F0" w:rsidP="00D65748">
      <w:pPr>
        <w:numPr>
          <w:ilvl w:val="0"/>
          <w:numId w:val="55"/>
        </w:numPr>
        <w:spacing w:line="276" w:lineRule="auto"/>
        <w:ind w:right="84" w:hanging="217"/>
        <w:jc w:val="both"/>
        <w:rPr>
          <w:rFonts w:ascii="Cambria" w:hAnsi="Cambria"/>
          <w:color w:val="000000"/>
          <w:sz w:val="20"/>
        </w:rPr>
      </w:pPr>
      <w:r w:rsidRPr="009A45F0">
        <w:rPr>
          <w:rFonts w:ascii="Cambria" w:hAnsi="Cambria"/>
          <w:color w:val="000000"/>
          <w:sz w:val="20"/>
        </w:rPr>
        <w:t xml:space="preserve">Un oferente, y todas las partes que constituyen el oferente, pueden tener la nacionalidad de cualquier país a no ser que se establezca alguna restricción en el Pliego Particular. Se considerará que un oferente tiene la nacionalidad de un país si es ciudadano o está constituido, incorporado o registrado y opera de conformidad con las disposiciones legales de ese país. Este criterio también aplicará para determinar la </w:t>
      </w:r>
      <w:r w:rsidRPr="009A45F0">
        <w:rPr>
          <w:rFonts w:ascii="Cambria" w:hAnsi="Cambria"/>
          <w:color w:val="000000"/>
          <w:sz w:val="20"/>
        </w:rPr>
        <w:lastRenderedPageBreak/>
        <w:t>nacionalidad de los subcontratistas o proveedores propuestos para la ejecución de cualquier parte del Contrato incluso los Servicios Conexos.</w:t>
      </w:r>
    </w:p>
    <w:p w:rsidR="00E6170D" w:rsidRPr="001F16FE" w:rsidRDefault="00E6170D" w:rsidP="00D65748">
      <w:pPr>
        <w:spacing w:line="276" w:lineRule="auto"/>
        <w:ind w:left="708" w:right="84"/>
        <w:jc w:val="both"/>
        <w:rPr>
          <w:rFonts w:ascii="Cambria" w:hAnsi="Cambria"/>
          <w:color w:val="000000"/>
          <w:sz w:val="20"/>
        </w:rPr>
      </w:pPr>
    </w:p>
    <w:p w:rsidR="00E6170D" w:rsidRPr="001F16FE" w:rsidRDefault="009A45F0" w:rsidP="00D65748">
      <w:pPr>
        <w:numPr>
          <w:ilvl w:val="0"/>
          <w:numId w:val="55"/>
        </w:numPr>
        <w:spacing w:line="276" w:lineRule="auto"/>
        <w:ind w:right="84" w:hanging="217"/>
        <w:jc w:val="both"/>
        <w:rPr>
          <w:rFonts w:ascii="Cambria" w:hAnsi="Cambria"/>
          <w:color w:val="000000"/>
          <w:sz w:val="20"/>
        </w:rPr>
      </w:pPr>
      <w:r w:rsidRPr="009A45F0">
        <w:rPr>
          <w:rFonts w:ascii="Cambria" w:hAnsi="Cambria"/>
          <w:color w:val="000000"/>
          <w:sz w:val="20"/>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E6170D" w:rsidRPr="001F16FE" w:rsidRDefault="009A45F0" w:rsidP="00D65748">
      <w:pPr>
        <w:numPr>
          <w:ilvl w:val="0"/>
          <w:numId w:val="56"/>
        </w:numPr>
        <w:spacing w:line="276" w:lineRule="auto"/>
        <w:ind w:right="84"/>
        <w:jc w:val="both"/>
        <w:rPr>
          <w:rFonts w:ascii="Cambria" w:hAnsi="Cambria"/>
          <w:color w:val="000000"/>
          <w:sz w:val="20"/>
        </w:rPr>
      </w:pPr>
      <w:r w:rsidRPr="009A45F0">
        <w:rPr>
          <w:rFonts w:ascii="Cambria" w:hAnsi="Cambria"/>
          <w:color w:val="000000"/>
          <w:sz w:val="20"/>
        </w:rPr>
        <w:t>están o han estado asociados, directa o indirectamente, con una firma o con cualquiera de sus afiliados, que ha sido contratada por la Administración actuante, para la prestación de servicios de consultoría para la preparación del diseño, las especificaciones técnicas y otros documentos que se utilizarán en la licitación para la adquisición de los bienes objeto de estos Documentos de Licitación; o</w:t>
      </w:r>
    </w:p>
    <w:p w:rsidR="00E6170D" w:rsidRPr="001F16FE" w:rsidRDefault="009A45F0" w:rsidP="00D65748">
      <w:pPr>
        <w:numPr>
          <w:ilvl w:val="0"/>
          <w:numId w:val="56"/>
        </w:numPr>
        <w:spacing w:line="276" w:lineRule="auto"/>
        <w:ind w:right="84"/>
        <w:jc w:val="both"/>
        <w:rPr>
          <w:rFonts w:ascii="Cambria" w:hAnsi="Cambria"/>
          <w:color w:val="000000"/>
          <w:sz w:val="20"/>
        </w:rPr>
      </w:pPr>
      <w:r w:rsidRPr="009A45F0">
        <w:rPr>
          <w:rFonts w:ascii="Cambria" w:hAnsi="Cambria"/>
          <w:color w:val="000000"/>
          <w:sz w:val="20"/>
        </w:rPr>
        <w:t>presentan más de una oferta en este proceso licitatorio, excepto si se trata de ofertas alternativas permitidas bajo la Cláusula 10.2. Sin embargo, esto no limita la participación de subcontratistas en más de una oferta.</w:t>
      </w:r>
    </w:p>
    <w:p w:rsidR="00E6170D" w:rsidRPr="001F16FE" w:rsidRDefault="00E6170D" w:rsidP="00D65748">
      <w:pPr>
        <w:spacing w:line="276" w:lineRule="auto"/>
        <w:ind w:left="708" w:right="84"/>
        <w:jc w:val="both"/>
        <w:rPr>
          <w:rFonts w:ascii="Cambria" w:hAnsi="Cambria"/>
          <w:color w:val="000000"/>
          <w:sz w:val="20"/>
        </w:rPr>
      </w:pPr>
    </w:p>
    <w:p w:rsidR="00E6170D" w:rsidRPr="001F16FE" w:rsidRDefault="009A45F0" w:rsidP="00D65748">
      <w:pPr>
        <w:numPr>
          <w:ilvl w:val="0"/>
          <w:numId w:val="55"/>
        </w:numPr>
        <w:spacing w:line="276" w:lineRule="auto"/>
        <w:ind w:right="84" w:hanging="217"/>
        <w:jc w:val="both"/>
        <w:rPr>
          <w:rFonts w:ascii="Cambria" w:hAnsi="Cambria"/>
          <w:color w:val="000000"/>
          <w:sz w:val="20"/>
        </w:rPr>
      </w:pPr>
      <w:r w:rsidRPr="009A45F0">
        <w:rPr>
          <w:rFonts w:ascii="Cambria" w:hAnsi="Cambria"/>
          <w:color w:val="000000"/>
          <w:sz w:val="20"/>
        </w:rPr>
        <w:t>Las empresas estatales del país Prestatario serán elegibles solamente si pueden demostrar que (i) tienen autonomía legal y financiera; (</w:t>
      </w:r>
      <w:proofErr w:type="spellStart"/>
      <w:r w:rsidRPr="009A45F0">
        <w:rPr>
          <w:rFonts w:ascii="Cambria" w:hAnsi="Cambria"/>
          <w:color w:val="000000"/>
          <w:sz w:val="20"/>
        </w:rPr>
        <w:t>ii</w:t>
      </w:r>
      <w:proofErr w:type="spellEnd"/>
      <w:r w:rsidRPr="009A45F0">
        <w:rPr>
          <w:rFonts w:ascii="Cambria" w:hAnsi="Cambria"/>
          <w:color w:val="000000"/>
          <w:sz w:val="20"/>
        </w:rPr>
        <w:t>) operan conforme a las leyes comerciales; y (</w:t>
      </w:r>
      <w:proofErr w:type="spellStart"/>
      <w:r w:rsidRPr="009A45F0">
        <w:rPr>
          <w:rFonts w:ascii="Cambria" w:hAnsi="Cambria"/>
          <w:color w:val="000000"/>
          <w:sz w:val="20"/>
        </w:rPr>
        <w:t>iii</w:t>
      </w:r>
      <w:proofErr w:type="spellEnd"/>
      <w:r w:rsidRPr="009A45F0">
        <w:rPr>
          <w:rFonts w:ascii="Cambria" w:hAnsi="Cambria"/>
          <w:color w:val="000000"/>
          <w:sz w:val="20"/>
        </w:rPr>
        <w:t xml:space="preserve">) no dependen de ninguna agencia de la Administración actuante. </w:t>
      </w:r>
    </w:p>
    <w:p w:rsidR="00E6170D" w:rsidRPr="001F16FE" w:rsidRDefault="00E6170D" w:rsidP="00D65748">
      <w:pPr>
        <w:spacing w:line="276" w:lineRule="auto"/>
        <w:ind w:left="708" w:right="84"/>
        <w:jc w:val="both"/>
        <w:rPr>
          <w:rFonts w:ascii="Cambria" w:hAnsi="Cambria"/>
          <w:color w:val="000000"/>
          <w:sz w:val="20"/>
        </w:rPr>
      </w:pPr>
    </w:p>
    <w:p w:rsidR="00E6170D" w:rsidRPr="001F16FE" w:rsidRDefault="009A45F0" w:rsidP="00D65748">
      <w:pPr>
        <w:spacing w:line="276" w:lineRule="auto"/>
        <w:ind w:left="708" w:right="84"/>
        <w:jc w:val="both"/>
        <w:rPr>
          <w:rFonts w:ascii="Cambria" w:hAnsi="Cambria"/>
          <w:color w:val="000000"/>
          <w:sz w:val="20"/>
        </w:rPr>
      </w:pPr>
      <w:r w:rsidRPr="009A45F0">
        <w:rPr>
          <w:rFonts w:ascii="Cambria" w:hAnsi="Cambria"/>
          <w:color w:val="000000"/>
          <w:sz w:val="20"/>
        </w:rPr>
        <w:t>Los oferentes deberán proporcionar a la Administración evidencia satisfactoria de su continua elegibilidad, cuando la Administración razonablemente la solicite.</w:t>
      </w:r>
    </w:p>
    <w:p w:rsidR="00E6170D" w:rsidRPr="001F16FE" w:rsidRDefault="00E6170D" w:rsidP="00D65748">
      <w:pPr>
        <w:spacing w:line="276" w:lineRule="auto"/>
        <w:ind w:left="708" w:right="84"/>
        <w:jc w:val="both"/>
        <w:rPr>
          <w:rFonts w:ascii="Cambria" w:hAnsi="Cambria"/>
          <w:color w:val="000000"/>
          <w:sz w:val="20"/>
        </w:rPr>
      </w:pPr>
    </w:p>
    <w:p w:rsidR="00E6170D" w:rsidRPr="001F16FE" w:rsidRDefault="009A45F0" w:rsidP="00D65748">
      <w:pPr>
        <w:spacing w:line="276" w:lineRule="auto"/>
        <w:ind w:left="708" w:right="84"/>
        <w:jc w:val="both"/>
        <w:rPr>
          <w:rFonts w:ascii="Cambria" w:hAnsi="Cambria"/>
          <w:color w:val="000000"/>
          <w:sz w:val="20"/>
        </w:rPr>
      </w:pPr>
      <w:r w:rsidRPr="009A45F0">
        <w:rPr>
          <w:rFonts w:ascii="Cambria" w:hAnsi="Cambria"/>
          <w:color w:val="000000"/>
          <w:sz w:val="20"/>
        </w:rPr>
        <w:t>Todos los Bienes y Servicios Conexos y Servicios que hayan de suministrarse de conformidad con el Contrato y que sean financiados por el Organismo Financiador podrán tener su origen en cualquier país con excepción de lo establecido en el Pliego Particular.</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65" w:name="_Toc397675928"/>
      <w:bookmarkStart w:id="266" w:name="_Toc397676273"/>
      <w:bookmarkStart w:id="267" w:name="_Toc397676800"/>
      <w:bookmarkStart w:id="268" w:name="_Toc435617028"/>
      <w:bookmarkStart w:id="269" w:name="_Toc435617174"/>
      <w:bookmarkStart w:id="270" w:name="_Toc472506596"/>
      <w:bookmarkStart w:id="271" w:name="_Toc435617663"/>
      <w:r w:rsidRPr="009A45F0">
        <w:rPr>
          <w:rFonts w:ascii="Cambria" w:hAnsi="Cambria"/>
          <w:sz w:val="20"/>
          <w:u w:val="none"/>
        </w:rPr>
        <w:t>13.3</w:t>
      </w:r>
      <w:r w:rsidRPr="009A45F0">
        <w:rPr>
          <w:rFonts w:ascii="Cambria" w:hAnsi="Cambria"/>
          <w:sz w:val="20"/>
          <w:u w:val="none"/>
        </w:rPr>
        <w:tab/>
        <w:t>Evaluación</w:t>
      </w:r>
      <w:bookmarkEnd w:id="265"/>
      <w:bookmarkEnd w:id="266"/>
      <w:bookmarkEnd w:id="267"/>
      <w:bookmarkEnd w:id="268"/>
      <w:bookmarkEnd w:id="269"/>
      <w:bookmarkEnd w:id="270"/>
      <w:bookmarkEnd w:id="271"/>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13.3.1</w:t>
      </w:r>
      <w:r w:rsidRPr="009A45F0">
        <w:rPr>
          <w:rFonts w:ascii="Cambria" w:hAnsi="Cambria"/>
          <w:color w:val="000000"/>
          <w:sz w:val="20"/>
        </w:rPr>
        <w:tab/>
        <w:t>Examen Preliminar de las Ofertas</w:t>
      </w:r>
    </w:p>
    <w:p w:rsidR="00E6170D" w:rsidRPr="001F16FE" w:rsidRDefault="00E6170D" w:rsidP="00D65748">
      <w:pPr>
        <w:spacing w:line="276" w:lineRule="auto"/>
        <w:ind w:left="708" w:right="85"/>
        <w:jc w:val="both"/>
        <w:rPr>
          <w:rFonts w:ascii="Cambria" w:hAnsi="Cambria"/>
          <w:color w:val="000000"/>
          <w:sz w:val="20"/>
        </w:rPr>
      </w:pP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El Comprador examinará todas las ofertas para confirmar que todos los documentos y documentación técnica solicitada en el Pliego Particular han sido suministrados, para determinar si cada documento entregado está completo y verificar que todas las estipulaciones y condiciones del Pliego Particular han sido aceptadas por el oferente sin desviaciones o reservas mayores.</w:t>
      </w:r>
    </w:p>
    <w:p w:rsidR="00E6170D" w:rsidRPr="001F16FE" w:rsidRDefault="00E6170D" w:rsidP="00D65748">
      <w:pPr>
        <w:spacing w:line="276" w:lineRule="auto"/>
        <w:ind w:left="708" w:right="85"/>
        <w:jc w:val="both"/>
        <w:rPr>
          <w:rFonts w:ascii="Cambria" w:hAnsi="Cambria"/>
          <w:color w:val="000000"/>
          <w:sz w:val="20"/>
        </w:rPr>
      </w:pP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 xml:space="preserve">El Comprador confirmará que los siguientes documentos e información han sido proporcionados con la oferta. Si cualquiera de los siguientes documentos faltara, la oferta podrá ser rechazada: </w:t>
      </w: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(a) Formulario de Oferta firmado por persona autorizada;</w:t>
      </w: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(b) Lista de Precios; y</w:t>
      </w: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w:t>
      </w:r>
      <w:r w:rsidR="00E6170D">
        <w:rPr>
          <w:rFonts w:ascii="Cambria" w:hAnsi="Cambria" w:cs="Calibri"/>
          <w:color w:val="000000"/>
          <w:sz w:val="20"/>
          <w:szCs w:val="20"/>
        </w:rPr>
        <w:t>c</w:t>
      </w:r>
      <w:r w:rsidRPr="009A45F0">
        <w:rPr>
          <w:rFonts w:ascii="Cambria" w:hAnsi="Cambria"/>
          <w:color w:val="000000"/>
          <w:sz w:val="20"/>
        </w:rPr>
        <w:t>) Garantía de mantenimiento de Oferta, si corresponde.</w:t>
      </w:r>
    </w:p>
    <w:p w:rsidR="00E6170D" w:rsidRPr="001F16FE" w:rsidRDefault="00E6170D" w:rsidP="00D65748">
      <w:pPr>
        <w:spacing w:line="276" w:lineRule="auto"/>
        <w:ind w:left="708" w:right="85"/>
        <w:jc w:val="both"/>
        <w:rPr>
          <w:rFonts w:ascii="Cambria" w:hAnsi="Cambria"/>
          <w:color w:val="000000"/>
          <w:sz w:val="20"/>
        </w:rPr>
      </w:pP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13.3.2</w:t>
      </w:r>
      <w:r w:rsidRPr="009A45F0">
        <w:rPr>
          <w:rFonts w:ascii="Cambria" w:hAnsi="Cambria"/>
          <w:color w:val="000000"/>
          <w:sz w:val="20"/>
        </w:rPr>
        <w:tab/>
        <w:t>Evaluación Técnica</w:t>
      </w:r>
    </w:p>
    <w:p w:rsidR="00E6170D" w:rsidRPr="001F16FE" w:rsidRDefault="00E6170D" w:rsidP="00D65748">
      <w:pPr>
        <w:spacing w:line="276" w:lineRule="auto"/>
        <w:ind w:left="708" w:right="85"/>
        <w:jc w:val="both"/>
        <w:rPr>
          <w:rFonts w:ascii="Cambria" w:hAnsi="Cambria"/>
          <w:color w:val="000000"/>
          <w:sz w:val="20"/>
        </w:rPr>
      </w:pPr>
    </w:p>
    <w:p w:rsidR="00E6170D" w:rsidRPr="001F16FE" w:rsidRDefault="009A45F0" w:rsidP="00D65748">
      <w:pPr>
        <w:spacing w:line="276" w:lineRule="auto"/>
        <w:ind w:left="708" w:right="85"/>
        <w:jc w:val="both"/>
        <w:rPr>
          <w:rFonts w:ascii="Cambria" w:hAnsi="Cambria"/>
          <w:sz w:val="20"/>
        </w:rPr>
      </w:pPr>
      <w:r w:rsidRPr="009A45F0">
        <w:rPr>
          <w:rFonts w:ascii="Cambria" w:hAnsi="Cambria"/>
          <w:sz w:val="20"/>
        </w:rPr>
        <w:t xml:space="preserve">Para evaluar las Ofertas, el </w:t>
      </w:r>
      <w:r w:rsidRPr="009A45F0">
        <w:rPr>
          <w:rFonts w:ascii="Cambria" w:hAnsi="Cambria"/>
          <w:color w:val="000000"/>
          <w:sz w:val="20"/>
        </w:rPr>
        <w:t>Comprador</w:t>
      </w:r>
      <w:r w:rsidRPr="009A45F0">
        <w:rPr>
          <w:rFonts w:ascii="Cambria" w:hAnsi="Cambria"/>
          <w:sz w:val="20"/>
        </w:rPr>
        <w:t xml:space="preserve"> utilizará únicamente los factores, metodologías y criterios de calificación definidos en el Pliego Particular. No se permitirá ningún otro criterio ni metodología. El Contratante determinará el precio de comparación de </w:t>
      </w:r>
      <w:r w:rsidR="00E6170D" w:rsidRPr="00DB1736">
        <w:rPr>
          <w:rFonts w:ascii="Cambria" w:hAnsi="Cambria" w:cs="Calibri"/>
          <w:sz w:val="20"/>
          <w:szCs w:val="20"/>
        </w:rPr>
        <w:t>la oferta</w:t>
      </w:r>
      <w:r w:rsidRPr="009A45F0">
        <w:rPr>
          <w:rFonts w:ascii="Cambria" w:hAnsi="Cambria"/>
          <w:sz w:val="20"/>
        </w:rPr>
        <w:t xml:space="preserve"> utilizando los criterios establecidos en la presente cláusula y en la cláusula 10 y determinará la oferta de menor precio ofertado. Únicamente se evaluarán los requisitos </w:t>
      </w:r>
      <w:r w:rsidRPr="009A45F0">
        <w:rPr>
          <w:rFonts w:ascii="Cambria" w:hAnsi="Cambria"/>
          <w:sz w:val="20"/>
        </w:rPr>
        <w:lastRenderedPageBreak/>
        <w:t xml:space="preserve">técnicos y de capacidad financiera de aquella oferta cuyo precio haya sido evaluado como el más bajo. </w:t>
      </w:r>
    </w:p>
    <w:p w:rsidR="00E6170D" w:rsidRPr="001F16FE" w:rsidRDefault="00E6170D" w:rsidP="00D65748">
      <w:pPr>
        <w:spacing w:line="276" w:lineRule="auto"/>
        <w:ind w:left="708" w:right="85"/>
        <w:jc w:val="both"/>
        <w:rPr>
          <w:rFonts w:ascii="Cambria" w:hAnsi="Cambria"/>
          <w:sz w:val="20"/>
        </w:rPr>
      </w:pPr>
    </w:p>
    <w:p w:rsidR="00E6170D" w:rsidRPr="001F16FE" w:rsidRDefault="009A45F0" w:rsidP="00D65748">
      <w:pPr>
        <w:spacing w:line="276" w:lineRule="auto"/>
        <w:ind w:left="708" w:right="85"/>
        <w:jc w:val="both"/>
        <w:rPr>
          <w:rFonts w:ascii="Cambria" w:hAnsi="Cambria"/>
          <w:sz w:val="20"/>
        </w:rPr>
      </w:pPr>
      <w:r w:rsidRPr="009A45F0">
        <w:rPr>
          <w:rFonts w:ascii="Cambria" w:hAnsi="Cambria"/>
          <w:color w:val="000000"/>
          <w:sz w:val="20"/>
        </w:rPr>
        <w:t xml:space="preserve">Si después de haber examinado los términos y condiciones y de haber efectuado la evaluación técnica, el Comprador establece que la oferta no se ajusta sustancialmente a los pliegos, la oferta será rechazada por lo que se </w:t>
      </w:r>
      <w:r w:rsidRPr="009A45F0">
        <w:rPr>
          <w:rFonts w:ascii="Cambria" w:hAnsi="Cambria"/>
          <w:sz w:val="20"/>
        </w:rPr>
        <w:t>procederá a verificar el cumplimiento de la siguiente oferta evaluada como el precio más bajo.</w:t>
      </w:r>
    </w:p>
    <w:p w:rsidR="00E6170D" w:rsidRPr="001F16FE" w:rsidRDefault="00E6170D" w:rsidP="00D65748">
      <w:pPr>
        <w:spacing w:line="276" w:lineRule="auto"/>
        <w:ind w:left="708" w:right="85"/>
        <w:jc w:val="both"/>
        <w:rPr>
          <w:rFonts w:ascii="Cambria" w:hAnsi="Cambria"/>
          <w:sz w:val="20"/>
        </w:rPr>
      </w:pP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Al evaluar una oferta, el Comprador considerará lo siguiente:</w:t>
      </w:r>
    </w:p>
    <w:p w:rsidR="00E6170D" w:rsidRPr="001F16FE" w:rsidRDefault="009A45F0" w:rsidP="00D65748">
      <w:pPr>
        <w:numPr>
          <w:ilvl w:val="0"/>
          <w:numId w:val="61"/>
        </w:numPr>
        <w:ind w:left="993" w:hanging="284"/>
        <w:rPr>
          <w:rFonts w:ascii="Cambria" w:hAnsi="Cambria"/>
          <w:sz w:val="20"/>
        </w:rPr>
      </w:pPr>
      <w:r w:rsidRPr="009A45F0">
        <w:rPr>
          <w:rFonts w:ascii="Cambria" w:hAnsi="Cambria"/>
          <w:sz w:val="20"/>
        </w:rPr>
        <w:t xml:space="preserve">si la evaluación se hará por Artículos o Lotes de la manera como se especifique en los Pliego Particular; </w:t>
      </w:r>
    </w:p>
    <w:p w:rsidR="00E6170D" w:rsidRPr="001F16FE" w:rsidRDefault="009A45F0" w:rsidP="00D65748">
      <w:pPr>
        <w:numPr>
          <w:ilvl w:val="0"/>
          <w:numId w:val="61"/>
        </w:numPr>
        <w:ind w:left="993" w:hanging="284"/>
        <w:rPr>
          <w:rFonts w:ascii="Cambria" w:hAnsi="Cambria"/>
          <w:sz w:val="20"/>
        </w:rPr>
      </w:pPr>
      <w:r w:rsidRPr="009A45F0">
        <w:rPr>
          <w:rFonts w:ascii="Cambria" w:hAnsi="Cambria"/>
          <w:sz w:val="20"/>
        </w:rPr>
        <w:t xml:space="preserve">el ajuste del precio por correcciones de errores aritméticos de conformidad con la cláusula 10.3.1; </w:t>
      </w: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 xml:space="preserve">(c) el ajuste del precio debido a descuentos ofrecidos </w:t>
      </w: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(d) ajustes debidos a la aplicación de los criterios de evaluación especificados en el Pliego Particular;</w:t>
      </w:r>
    </w:p>
    <w:p w:rsidR="00C5653A" w:rsidRDefault="00C5653A">
      <w:pPr>
        <w:spacing w:line="276" w:lineRule="auto"/>
        <w:ind w:left="708" w:right="85"/>
        <w:jc w:val="both"/>
        <w:rPr>
          <w:rFonts w:ascii="Cambria" w:hAnsi="Cambria"/>
          <w:color w:val="000000"/>
          <w:sz w:val="20"/>
        </w:rPr>
      </w:pPr>
    </w:p>
    <w:p w:rsidR="00E6170D" w:rsidRPr="001B7726" w:rsidRDefault="00E6170D" w:rsidP="00A66F22">
      <w:pPr>
        <w:spacing w:line="276" w:lineRule="auto"/>
        <w:ind w:left="708" w:right="85"/>
        <w:jc w:val="both"/>
        <w:rPr>
          <w:rFonts w:ascii="Cambria" w:hAnsi="Cambria" w:cs="Calibri"/>
          <w:sz w:val="20"/>
          <w:szCs w:val="20"/>
        </w:rPr>
      </w:pPr>
      <w:r w:rsidRPr="001B7726">
        <w:rPr>
          <w:rFonts w:ascii="Cambria" w:hAnsi="Cambria" w:cs="Calibri"/>
          <w:sz w:val="20"/>
          <w:szCs w:val="20"/>
        </w:rPr>
        <w:t>13.3.3</w:t>
      </w:r>
      <w:r w:rsidRPr="001B7726">
        <w:rPr>
          <w:rFonts w:ascii="Cambria" w:hAnsi="Cambria" w:cs="Calibri"/>
          <w:sz w:val="20"/>
          <w:szCs w:val="20"/>
        </w:rPr>
        <w:tab/>
        <w:t>Evaluación de Ofertas Alternativas</w:t>
      </w:r>
    </w:p>
    <w:p w:rsidR="00E6170D" w:rsidRPr="001B7726" w:rsidRDefault="00E6170D" w:rsidP="00D65748">
      <w:pPr>
        <w:spacing w:line="276" w:lineRule="auto"/>
        <w:ind w:left="1276" w:right="84" w:hanging="567"/>
        <w:jc w:val="both"/>
        <w:rPr>
          <w:rFonts w:ascii="Cambria" w:hAnsi="Cambria" w:cs="Calibri"/>
          <w:sz w:val="20"/>
          <w:szCs w:val="20"/>
        </w:rPr>
      </w:pPr>
    </w:p>
    <w:p w:rsidR="00E6170D" w:rsidRPr="001B7726" w:rsidRDefault="00DF406C">
      <w:pPr>
        <w:spacing w:line="276" w:lineRule="auto"/>
        <w:ind w:left="720" w:right="84" w:hanging="11"/>
        <w:jc w:val="both"/>
        <w:rPr>
          <w:rFonts w:ascii="Cambria" w:hAnsi="Cambria" w:cs="Calibri"/>
          <w:sz w:val="20"/>
          <w:szCs w:val="20"/>
        </w:rPr>
      </w:pPr>
      <w:r w:rsidRPr="001B7726">
        <w:rPr>
          <w:rFonts w:ascii="Cambria" w:hAnsi="Cambria" w:cs="Calibri"/>
          <w:sz w:val="20"/>
          <w:szCs w:val="20"/>
        </w:rPr>
        <w:t>Únicamente</w:t>
      </w:r>
      <w:r w:rsidR="00E6170D" w:rsidRPr="001B7726">
        <w:rPr>
          <w:rFonts w:ascii="Cambria" w:hAnsi="Cambria" w:cs="Calibri"/>
          <w:sz w:val="20"/>
          <w:szCs w:val="20"/>
        </w:rPr>
        <w:t xml:space="preserve"> se podrá evaluar la oferta alternativa de aquel oferente cuya oferta básica haya sido evaluada como la más </w:t>
      </w:r>
      <w:r w:rsidR="006F3956">
        <w:rPr>
          <w:rFonts w:ascii="Cambria" w:hAnsi="Cambria" w:cs="Calibri"/>
          <w:sz w:val="20"/>
          <w:szCs w:val="20"/>
        </w:rPr>
        <w:t xml:space="preserve">baja </w:t>
      </w:r>
      <w:r w:rsidR="00E6170D" w:rsidRPr="001B7726">
        <w:rPr>
          <w:rFonts w:ascii="Cambria" w:hAnsi="Cambria" w:cs="Calibri"/>
          <w:sz w:val="20"/>
          <w:szCs w:val="20"/>
        </w:rPr>
        <w:t xml:space="preserve">y haya cumplido con los requisitos técnicos y de capacidad financiera. </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72" w:name="_Toc397675929"/>
      <w:bookmarkStart w:id="273" w:name="_Toc397676274"/>
      <w:bookmarkStart w:id="274" w:name="_Toc397676801"/>
      <w:bookmarkStart w:id="275" w:name="_Toc435617029"/>
      <w:bookmarkStart w:id="276" w:name="_Toc435617175"/>
      <w:bookmarkStart w:id="277" w:name="_Toc472506597"/>
      <w:bookmarkStart w:id="278" w:name="_Toc435617664"/>
      <w:r w:rsidRPr="009A45F0">
        <w:rPr>
          <w:rFonts w:ascii="Cambria" w:hAnsi="Cambria"/>
          <w:sz w:val="20"/>
          <w:u w:val="none"/>
        </w:rPr>
        <w:t>13.4</w:t>
      </w:r>
      <w:r w:rsidRPr="009A45F0">
        <w:rPr>
          <w:rFonts w:ascii="Cambria" w:hAnsi="Cambria"/>
          <w:sz w:val="20"/>
          <w:u w:val="none"/>
        </w:rPr>
        <w:tab/>
        <w:t>Mejora de ofertas</w:t>
      </w:r>
      <w:bookmarkEnd w:id="272"/>
      <w:bookmarkEnd w:id="273"/>
      <w:bookmarkEnd w:id="274"/>
      <w:bookmarkEnd w:id="275"/>
      <w:bookmarkEnd w:id="276"/>
      <w:bookmarkEnd w:id="277"/>
      <w:bookmarkEnd w:id="278"/>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0"/>
        <w:jc w:val="both"/>
        <w:rPr>
          <w:rFonts w:ascii="Cambria" w:hAnsi="Cambria"/>
          <w:color w:val="000000"/>
          <w:sz w:val="20"/>
        </w:rPr>
      </w:pPr>
      <w:r w:rsidRPr="009A45F0">
        <w:rPr>
          <w:rFonts w:ascii="Cambria" w:hAnsi="Cambria"/>
          <w:color w:val="000000"/>
          <w:sz w:val="20"/>
        </w:rPr>
        <w:t>No se admitirá mejora de ofertas.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79" w:name="_Toc397675930"/>
      <w:bookmarkStart w:id="280" w:name="_Toc397676275"/>
      <w:bookmarkStart w:id="281" w:name="_Toc397676802"/>
      <w:bookmarkStart w:id="282" w:name="_Toc435617030"/>
      <w:bookmarkStart w:id="283" w:name="_Toc435617176"/>
      <w:bookmarkStart w:id="284" w:name="_Toc472506598"/>
      <w:bookmarkStart w:id="285" w:name="_Toc435617665"/>
      <w:r w:rsidRPr="009A45F0">
        <w:rPr>
          <w:rFonts w:ascii="Cambria" w:hAnsi="Cambria"/>
          <w:sz w:val="20"/>
          <w:u w:val="none"/>
        </w:rPr>
        <w:t>13.5</w:t>
      </w:r>
      <w:r w:rsidRPr="009A45F0">
        <w:rPr>
          <w:rFonts w:ascii="Cambria" w:hAnsi="Cambria"/>
          <w:sz w:val="20"/>
          <w:u w:val="none"/>
        </w:rPr>
        <w:tab/>
        <w:t>Negociaciones</w:t>
      </w:r>
      <w:bookmarkEnd w:id="279"/>
      <w:bookmarkEnd w:id="280"/>
      <w:bookmarkEnd w:id="281"/>
      <w:bookmarkEnd w:id="282"/>
      <w:bookmarkEnd w:id="283"/>
      <w:bookmarkEnd w:id="284"/>
      <w:bookmarkEnd w:id="285"/>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29"/>
        <w:jc w:val="both"/>
        <w:rPr>
          <w:rFonts w:ascii="Cambria" w:hAnsi="Cambria"/>
          <w:color w:val="000000"/>
          <w:sz w:val="20"/>
        </w:rPr>
      </w:pPr>
      <w:r w:rsidRPr="009A45F0">
        <w:rPr>
          <w:rFonts w:ascii="Cambria" w:hAnsi="Cambria"/>
          <w:color w:val="000000"/>
          <w:sz w:val="20"/>
        </w:rPr>
        <w:t>No se admitirán negociaciones con excepción de lo establecido en las normas aplicables establecidas en el convenio de préstamo o donación.</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286" w:name="_Toc397675931"/>
      <w:bookmarkStart w:id="287" w:name="_Toc397676276"/>
      <w:bookmarkStart w:id="288" w:name="_Toc397676803"/>
      <w:bookmarkStart w:id="289" w:name="_Toc435617031"/>
      <w:bookmarkStart w:id="290" w:name="_Toc435617177"/>
      <w:bookmarkStart w:id="291" w:name="_Toc472506599"/>
      <w:bookmarkStart w:id="292" w:name="_Toc435617666"/>
      <w:r w:rsidRPr="009A45F0">
        <w:rPr>
          <w:rFonts w:ascii="Cambria" w:hAnsi="Cambria"/>
          <w:sz w:val="20"/>
          <w:u w:val="none"/>
        </w:rPr>
        <w:t>13.6</w:t>
      </w:r>
      <w:r w:rsidRPr="009A45F0">
        <w:rPr>
          <w:rFonts w:ascii="Cambria" w:hAnsi="Cambria"/>
          <w:sz w:val="20"/>
          <w:u w:val="none"/>
        </w:rPr>
        <w:tab/>
        <w:t>Rechazo de todas las ofertas</w:t>
      </w:r>
      <w:bookmarkEnd w:id="286"/>
      <w:bookmarkEnd w:id="287"/>
      <w:bookmarkEnd w:id="288"/>
      <w:bookmarkEnd w:id="289"/>
      <w:bookmarkEnd w:id="290"/>
      <w:bookmarkEnd w:id="291"/>
      <w:bookmarkEnd w:id="292"/>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6"/>
        <w:jc w:val="both"/>
        <w:rPr>
          <w:rFonts w:ascii="Cambria" w:hAnsi="Cambria"/>
          <w:sz w:val="20"/>
        </w:rPr>
      </w:pPr>
      <w:r w:rsidRPr="009A45F0">
        <w:rPr>
          <w:rFonts w:ascii="Cambria" w:hAnsi="Cambria"/>
          <w:sz w:val="20"/>
        </w:rPr>
        <w:t xml:space="preserve">El rechazo de todas las ofertas se justifica cuando no hay competencia efectiva, cuando ninguna oferta responde esencialmente a lo solicitado, cuando ningún oferente cumple con los requisitos de calificación, o cuando el precio de la oferta de menor costo supera sustancialmente el costo actualizado o presupuesto disponible de la Administración. </w:t>
      </w:r>
    </w:p>
    <w:p w:rsidR="00E6170D" w:rsidRPr="001F16FE" w:rsidRDefault="00E6170D" w:rsidP="00D65748">
      <w:pPr>
        <w:spacing w:line="276" w:lineRule="auto"/>
        <w:ind w:left="708" w:right="-36"/>
        <w:jc w:val="both"/>
        <w:rPr>
          <w:rFonts w:ascii="Cambria" w:hAnsi="Cambria"/>
          <w:sz w:val="20"/>
        </w:rPr>
      </w:pPr>
    </w:p>
    <w:p w:rsidR="00E6170D" w:rsidRPr="001F16FE" w:rsidRDefault="009A45F0" w:rsidP="00D65748">
      <w:pPr>
        <w:pStyle w:val="Ttulo3"/>
        <w:rPr>
          <w:rFonts w:ascii="Cambria" w:hAnsi="Cambria"/>
          <w:sz w:val="20"/>
          <w:u w:val="none"/>
        </w:rPr>
      </w:pPr>
      <w:bookmarkStart w:id="293" w:name="_Toc397675932"/>
      <w:bookmarkStart w:id="294" w:name="_Toc397676277"/>
      <w:bookmarkStart w:id="295" w:name="_Toc397676804"/>
      <w:bookmarkStart w:id="296" w:name="_Toc435617032"/>
      <w:bookmarkStart w:id="297" w:name="_Toc435617178"/>
      <w:bookmarkStart w:id="298" w:name="_Toc472506600"/>
      <w:bookmarkStart w:id="299" w:name="_Toc435617667"/>
      <w:r w:rsidRPr="009A45F0">
        <w:rPr>
          <w:rFonts w:ascii="Cambria" w:hAnsi="Cambria"/>
          <w:sz w:val="20"/>
          <w:u w:val="none"/>
        </w:rPr>
        <w:t>13.7</w:t>
      </w:r>
      <w:r w:rsidRPr="009A45F0">
        <w:rPr>
          <w:rFonts w:ascii="Cambria" w:hAnsi="Cambria"/>
          <w:sz w:val="20"/>
          <w:u w:val="none"/>
        </w:rPr>
        <w:tab/>
        <w:t>Vista de las actuaciones</w:t>
      </w:r>
      <w:bookmarkEnd w:id="293"/>
      <w:bookmarkEnd w:id="294"/>
      <w:bookmarkEnd w:id="295"/>
      <w:bookmarkEnd w:id="296"/>
      <w:bookmarkEnd w:id="297"/>
      <w:bookmarkEnd w:id="298"/>
      <w:bookmarkEnd w:id="299"/>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0"/>
        <w:jc w:val="both"/>
        <w:rPr>
          <w:rFonts w:ascii="Cambria" w:hAnsi="Cambria"/>
          <w:color w:val="000000"/>
          <w:sz w:val="20"/>
        </w:rPr>
      </w:pPr>
      <w:r w:rsidRPr="009A45F0">
        <w:rPr>
          <w:rFonts w:ascii="Cambria" w:hAnsi="Cambria"/>
          <w:color w:val="000000"/>
          <w:sz w:val="20"/>
        </w:rPr>
        <w:t>En aplicación de lo establecido en la cláusula 12.1 del presente documento, y en el Convenio de Préstamo o Donación que rige el proceso en aplicación del artículo 45 del TOCAF, no se podrá dar vista a los oferentes de las actuaciones hasta que la adjudicación del contrato se haya publicado.</w:t>
      </w:r>
    </w:p>
    <w:p w:rsidR="00E6170D" w:rsidRPr="001F16FE" w:rsidRDefault="00E6170D" w:rsidP="00D65748">
      <w:pPr>
        <w:spacing w:line="276" w:lineRule="auto"/>
        <w:ind w:left="708" w:right="-30"/>
        <w:jc w:val="both"/>
        <w:rPr>
          <w:rFonts w:ascii="Cambria" w:hAnsi="Cambria"/>
          <w:color w:val="000000"/>
          <w:sz w:val="20"/>
        </w:rPr>
      </w:pPr>
    </w:p>
    <w:p w:rsidR="00E6170D" w:rsidRPr="001F16FE" w:rsidRDefault="009A45F0" w:rsidP="00D65748">
      <w:pPr>
        <w:spacing w:line="276" w:lineRule="auto"/>
        <w:ind w:left="708" w:right="-30"/>
        <w:jc w:val="both"/>
        <w:rPr>
          <w:rFonts w:ascii="Cambria" w:hAnsi="Cambria"/>
          <w:color w:val="000000"/>
          <w:sz w:val="20"/>
        </w:rPr>
      </w:pPr>
      <w:r w:rsidRPr="009A45F0">
        <w:rPr>
          <w:rFonts w:ascii="Cambria" w:hAnsi="Cambria"/>
          <w:color w:val="000000"/>
          <w:sz w:val="20"/>
        </w:rPr>
        <w:t>Una vez publicada la adjudicación, la Administración podrá dar vista de la información acerca del análisis, aclaración y evaluación de las ofertas y sobre las recomendaciones relativas a la adjudicación.</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300" w:name="_Toc397675933"/>
      <w:bookmarkStart w:id="301" w:name="_Toc397676278"/>
      <w:bookmarkStart w:id="302" w:name="_Toc397676805"/>
      <w:bookmarkStart w:id="303" w:name="_Toc435617033"/>
      <w:bookmarkStart w:id="304" w:name="_Toc435617179"/>
      <w:bookmarkStart w:id="305" w:name="_Toc472506601"/>
      <w:bookmarkStart w:id="306" w:name="_Toc435617668"/>
      <w:r w:rsidRPr="009A45F0">
        <w:rPr>
          <w:rFonts w:ascii="Cambria" w:hAnsi="Cambria"/>
          <w:sz w:val="20"/>
          <w:u w:val="none"/>
        </w:rPr>
        <w:t>14.</w:t>
      </w:r>
      <w:r w:rsidRPr="009A45F0">
        <w:rPr>
          <w:rFonts w:ascii="Cambria" w:hAnsi="Cambria"/>
          <w:sz w:val="20"/>
          <w:u w:val="none"/>
        </w:rPr>
        <w:tab/>
        <w:t>Adjudicación</w:t>
      </w:r>
      <w:bookmarkEnd w:id="300"/>
      <w:bookmarkEnd w:id="301"/>
      <w:bookmarkEnd w:id="302"/>
      <w:bookmarkEnd w:id="303"/>
      <w:bookmarkEnd w:id="304"/>
      <w:bookmarkEnd w:id="305"/>
      <w:bookmarkEnd w:id="306"/>
    </w:p>
    <w:p w:rsidR="00E6170D" w:rsidRPr="001F16FE" w:rsidRDefault="00E6170D" w:rsidP="00D65748">
      <w:pPr>
        <w:rPr>
          <w:rFonts w:ascii="Cambria" w:hAnsi="Cambria"/>
        </w:rPr>
      </w:pPr>
    </w:p>
    <w:p w:rsidR="00E6170D" w:rsidRPr="001F16FE" w:rsidRDefault="009A45F0" w:rsidP="00D65748">
      <w:pPr>
        <w:pStyle w:val="Ttulo3"/>
        <w:rPr>
          <w:rFonts w:ascii="Cambria" w:hAnsi="Cambria"/>
          <w:sz w:val="20"/>
          <w:u w:val="none"/>
        </w:rPr>
      </w:pPr>
      <w:bookmarkStart w:id="307" w:name="_Toc397675934"/>
      <w:bookmarkStart w:id="308" w:name="_Toc397676279"/>
      <w:bookmarkStart w:id="309" w:name="_Toc397676806"/>
      <w:bookmarkStart w:id="310" w:name="_Toc435617034"/>
      <w:bookmarkStart w:id="311" w:name="_Toc435617180"/>
      <w:bookmarkStart w:id="312" w:name="_Toc472506602"/>
      <w:bookmarkStart w:id="313" w:name="_Toc435617669"/>
      <w:r w:rsidRPr="009A45F0">
        <w:rPr>
          <w:rFonts w:ascii="Cambria" w:hAnsi="Cambria"/>
          <w:sz w:val="20"/>
          <w:u w:val="none"/>
        </w:rPr>
        <w:lastRenderedPageBreak/>
        <w:t>14.1</w:t>
      </w:r>
      <w:r w:rsidRPr="009A45F0">
        <w:rPr>
          <w:rFonts w:ascii="Cambria" w:hAnsi="Cambria"/>
          <w:sz w:val="20"/>
          <w:u w:val="none"/>
        </w:rPr>
        <w:tab/>
        <w:t>Dictado del acto</w:t>
      </w:r>
      <w:bookmarkEnd w:id="307"/>
      <w:bookmarkEnd w:id="308"/>
      <w:bookmarkEnd w:id="309"/>
      <w:bookmarkEnd w:id="310"/>
      <w:bookmarkEnd w:id="311"/>
      <w:bookmarkEnd w:id="312"/>
      <w:bookmarkEnd w:id="313"/>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0"/>
        <w:jc w:val="both"/>
        <w:rPr>
          <w:rFonts w:ascii="Cambria" w:hAnsi="Cambria"/>
          <w:color w:val="000000"/>
          <w:sz w:val="20"/>
        </w:rPr>
      </w:pPr>
      <w:r w:rsidRPr="009A45F0">
        <w:rPr>
          <w:rFonts w:ascii="Cambria" w:hAnsi="Cambria"/>
          <w:color w:val="000000"/>
          <w:sz w:val="20"/>
        </w:rPr>
        <w:t>Recibido el informe de la Comisión Asesora de Adjudicaciones, el ordenador competente dispondrá del plazo tentativo establecido en los procedimientos de contratación del organismo dentro del cual deberá adjudicar, declarar desierto o rechazar todas las ofertas, lo que deberá publicarse en el sitio web de Compras y Contrataciones Estatales, así como solicitar ampliación de información o seguir otros cursos de acción por razones de buena administración.</w:t>
      </w:r>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8"/>
        <w:jc w:val="both"/>
        <w:rPr>
          <w:rFonts w:ascii="Cambria" w:hAnsi="Cambria"/>
          <w:color w:val="000000"/>
          <w:sz w:val="20"/>
        </w:rPr>
      </w:pPr>
      <w:r w:rsidRPr="009A45F0">
        <w:rPr>
          <w:rFonts w:ascii="Cambria" w:hAnsi="Cambria"/>
          <w:color w:val="000000"/>
          <w:sz w:val="20"/>
        </w:rPr>
        <w:t>El ordenador efectuará la adjudicación del contrato dentro del período de validez de las ofertas al oferente que reúna los requisitos apropiados en cuanto a capacidad y recursos, y cuya oferta: a) responda sustancialmente a los requisitos exigidos en los pliegos, y b) represente el precio evaluado más bajo, apreciando el dictamen de la Comisión Asesora de Adjudicaciones. En caso de apartarse del mismo, deberá dejarse expresa constancia de los fundamentos por los cuales se adopta resolución divergente.</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314" w:name="_Toc397675935"/>
      <w:bookmarkStart w:id="315" w:name="_Toc397676280"/>
      <w:bookmarkStart w:id="316" w:name="_Toc397676807"/>
      <w:bookmarkStart w:id="317" w:name="_Toc435617035"/>
      <w:bookmarkStart w:id="318" w:name="_Toc435617181"/>
      <w:bookmarkStart w:id="319" w:name="_Toc472506603"/>
      <w:bookmarkStart w:id="320" w:name="_Toc435617670"/>
      <w:r w:rsidRPr="009A45F0">
        <w:rPr>
          <w:rFonts w:ascii="Cambria" w:hAnsi="Cambria"/>
          <w:sz w:val="20"/>
          <w:u w:val="none"/>
        </w:rPr>
        <w:t>14.2</w:t>
      </w:r>
      <w:r w:rsidRPr="009A45F0">
        <w:rPr>
          <w:rFonts w:ascii="Cambria" w:hAnsi="Cambria"/>
          <w:sz w:val="20"/>
          <w:u w:val="none"/>
        </w:rPr>
        <w:tab/>
        <w:t>Requisitos formales</w:t>
      </w:r>
      <w:bookmarkEnd w:id="314"/>
      <w:bookmarkEnd w:id="315"/>
      <w:bookmarkEnd w:id="316"/>
      <w:bookmarkEnd w:id="317"/>
      <w:bookmarkEnd w:id="318"/>
      <w:bookmarkEnd w:id="319"/>
      <w:bookmarkEnd w:id="320"/>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3"/>
        <w:jc w:val="both"/>
        <w:rPr>
          <w:rFonts w:ascii="Cambria" w:hAnsi="Cambria"/>
          <w:color w:val="000000"/>
          <w:sz w:val="20"/>
        </w:rPr>
      </w:pPr>
      <w:r w:rsidRPr="009A45F0">
        <w:rPr>
          <w:rFonts w:ascii="Cambria" w:hAnsi="Cambria"/>
          <w:color w:val="000000"/>
          <w:sz w:val="20"/>
        </w:rPr>
        <w:t>Una vez dictado el acto de adjudicación y previo a su notificación se le solicitará al adjudicatario, en el plazo en que la administración disponga, la presentación de todos los requisitos formales que corresponda para acreditar que se encuentra en condiciones de contratar con el Estado.</w:t>
      </w:r>
    </w:p>
    <w:p w:rsidR="00E6170D" w:rsidRPr="001F16FE" w:rsidRDefault="00E6170D" w:rsidP="00D65748">
      <w:pPr>
        <w:spacing w:line="276" w:lineRule="auto"/>
        <w:ind w:right="79"/>
        <w:jc w:val="both"/>
        <w:rPr>
          <w:rFonts w:ascii="Cambria" w:hAnsi="Cambria"/>
          <w:color w:val="000000"/>
          <w:sz w:val="20"/>
        </w:rPr>
      </w:pPr>
    </w:p>
    <w:p w:rsidR="00E6170D" w:rsidRPr="001F16FE" w:rsidRDefault="009A45F0" w:rsidP="00D65748">
      <w:pPr>
        <w:spacing w:line="276" w:lineRule="auto"/>
        <w:ind w:left="708" w:right="79"/>
        <w:jc w:val="both"/>
        <w:rPr>
          <w:rFonts w:ascii="Cambria" w:hAnsi="Cambria"/>
          <w:color w:val="000000"/>
          <w:sz w:val="20"/>
        </w:rPr>
      </w:pPr>
      <w:r w:rsidRPr="009A45F0">
        <w:rPr>
          <w:rFonts w:ascii="Cambria" w:hAnsi="Cambria"/>
          <w:color w:val="000000"/>
          <w:sz w:val="20"/>
        </w:rPr>
        <w:t>En ningún caso se podrá solicitar aquella documentación a la que se pueda acceder a través del RUPE o cualquier sistema de información de libre acceso.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321" w:name="_Toc397675936"/>
      <w:bookmarkStart w:id="322" w:name="_Toc397676281"/>
      <w:bookmarkStart w:id="323" w:name="_Toc397676808"/>
      <w:bookmarkStart w:id="324" w:name="_Toc435617036"/>
      <w:bookmarkStart w:id="325" w:name="_Toc435617182"/>
      <w:bookmarkStart w:id="326" w:name="_Toc472506604"/>
      <w:bookmarkStart w:id="327" w:name="_Toc435617671"/>
      <w:r w:rsidRPr="009A45F0">
        <w:rPr>
          <w:rFonts w:ascii="Cambria" w:hAnsi="Cambria"/>
          <w:sz w:val="20"/>
          <w:u w:val="none"/>
        </w:rPr>
        <w:t>15.</w:t>
      </w:r>
      <w:r w:rsidRPr="009A45F0">
        <w:rPr>
          <w:rFonts w:ascii="Cambria" w:hAnsi="Cambria"/>
          <w:sz w:val="20"/>
          <w:u w:val="none"/>
        </w:rPr>
        <w:tab/>
        <w:t>Aumento o disminución de cantidades</w:t>
      </w:r>
      <w:bookmarkEnd w:id="321"/>
      <w:bookmarkEnd w:id="322"/>
      <w:bookmarkEnd w:id="323"/>
      <w:bookmarkEnd w:id="324"/>
      <w:bookmarkEnd w:id="325"/>
      <w:bookmarkEnd w:id="326"/>
      <w:bookmarkEnd w:id="327"/>
    </w:p>
    <w:p w:rsidR="00E6170D" w:rsidRPr="001F16FE" w:rsidRDefault="00E6170D" w:rsidP="00D65748">
      <w:pPr>
        <w:spacing w:line="276" w:lineRule="auto"/>
        <w:ind w:right="78"/>
        <w:jc w:val="both"/>
        <w:rPr>
          <w:rFonts w:ascii="Cambria" w:hAnsi="Cambria"/>
          <w:color w:val="000000"/>
          <w:sz w:val="20"/>
        </w:rPr>
      </w:pPr>
    </w:p>
    <w:p w:rsidR="00E6170D" w:rsidRPr="001F16FE" w:rsidRDefault="009A45F0" w:rsidP="00D65748">
      <w:pPr>
        <w:spacing w:line="276" w:lineRule="auto"/>
        <w:ind w:left="708" w:right="78"/>
        <w:jc w:val="both"/>
        <w:rPr>
          <w:rFonts w:ascii="Cambria" w:hAnsi="Cambria"/>
          <w:color w:val="000000"/>
          <w:sz w:val="20"/>
        </w:rPr>
      </w:pPr>
      <w:r w:rsidRPr="009A45F0">
        <w:rPr>
          <w:rFonts w:ascii="Cambria" w:hAnsi="Cambria"/>
          <w:color w:val="000000"/>
          <w:sz w:val="20"/>
        </w:rPr>
        <w:t>La Administración se reserva el derecho de aumentar o disminuir unilateralmente las cantidades hasta un máximo de 15</w:t>
      </w:r>
      <w:r w:rsidR="00E6170D" w:rsidRPr="00141C7A">
        <w:rPr>
          <w:rFonts w:ascii="Cambria" w:hAnsi="Cambria" w:cs="Calibri"/>
          <w:color w:val="000000"/>
          <w:sz w:val="20"/>
          <w:szCs w:val="20"/>
        </w:rPr>
        <w:t>%,</w:t>
      </w:r>
      <w:r w:rsidRPr="009A45F0">
        <w:rPr>
          <w:rFonts w:ascii="Cambria" w:hAnsi="Cambria"/>
          <w:color w:val="000000"/>
          <w:sz w:val="20"/>
        </w:rPr>
        <w:t xml:space="preserve"> respetando las condiciones y modalidades originales, al momento de adjudicar el contrato.</w:t>
      </w:r>
    </w:p>
    <w:p w:rsidR="00E6170D" w:rsidRPr="001F16FE" w:rsidRDefault="00E6170D" w:rsidP="00D65748">
      <w:pPr>
        <w:spacing w:line="276" w:lineRule="auto"/>
        <w:ind w:right="68"/>
        <w:jc w:val="both"/>
        <w:rPr>
          <w:rFonts w:ascii="Cambria" w:hAnsi="Cambria"/>
          <w:color w:val="000000"/>
          <w:sz w:val="20"/>
        </w:rPr>
      </w:pPr>
    </w:p>
    <w:p w:rsidR="00E6170D" w:rsidRPr="001F16FE" w:rsidRDefault="009A45F0" w:rsidP="00D65748">
      <w:pPr>
        <w:spacing w:line="276" w:lineRule="auto"/>
        <w:ind w:left="708" w:right="79"/>
        <w:jc w:val="both"/>
        <w:rPr>
          <w:rFonts w:ascii="Cambria" w:hAnsi="Cambria"/>
          <w:color w:val="000000"/>
          <w:sz w:val="20"/>
        </w:rPr>
      </w:pPr>
      <w:r w:rsidRPr="009A45F0">
        <w:rPr>
          <w:rFonts w:ascii="Cambria" w:hAnsi="Cambria"/>
          <w:color w:val="000000"/>
          <w:sz w:val="20"/>
        </w:rPr>
        <w:t>También podrán aumentarse o disminuirse en mayores proporciones a las indicadas, previo consentimiento del adjudicatario, respetando las condiciones que rigen la contratación mediante ampliación de contrato, luego de suscrito el mismo.</w:t>
      </w:r>
    </w:p>
    <w:p w:rsidR="00E6170D" w:rsidRPr="001F16FE" w:rsidRDefault="00E6170D" w:rsidP="00D65748">
      <w:pPr>
        <w:spacing w:line="276" w:lineRule="auto"/>
        <w:ind w:right="78"/>
        <w:jc w:val="both"/>
        <w:rPr>
          <w:rFonts w:ascii="Cambria" w:hAnsi="Cambria"/>
          <w:color w:val="000000"/>
          <w:sz w:val="20"/>
        </w:rPr>
      </w:pPr>
    </w:p>
    <w:p w:rsidR="00E6170D" w:rsidRPr="001F16FE" w:rsidRDefault="009A45F0" w:rsidP="00D65748">
      <w:pPr>
        <w:spacing w:line="276" w:lineRule="auto"/>
        <w:ind w:left="708" w:right="78"/>
        <w:jc w:val="both"/>
        <w:rPr>
          <w:rFonts w:ascii="Cambria" w:hAnsi="Cambria"/>
          <w:color w:val="000000"/>
          <w:sz w:val="20"/>
        </w:rPr>
      </w:pPr>
      <w:r w:rsidRPr="009A45F0">
        <w:rPr>
          <w:rFonts w:ascii="Cambria" w:hAnsi="Cambria"/>
          <w:color w:val="000000"/>
          <w:sz w:val="20"/>
        </w:rPr>
        <w:t>Los porcentajes referidos precedentemente se aplican sobre cada una de las cantidades objeto del contrato.</w:t>
      </w:r>
    </w:p>
    <w:p w:rsidR="00E6170D" w:rsidRPr="001F16FE" w:rsidRDefault="00E6170D" w:rsidP="00D65748">
      <w:pPr>
        <w:spacing w:line="276" w:lineRule="auto"/>
        <w:ind w:right="78"/>
        <w:jc w:val="both"/>
        <w:rPr>
          <w:rFonts w:ascii="Cambria" w:hAnsi="Cambria"/>
          <w:color w:val="000000"/>
          <w:sz w:val="20"/>
        </w:rPr>
      </w:pPr>
    </w:p>
    <w:p w:rsidR="00E6170D" w:rsidRPr="001F16FE" w:rsidRDefault="009A45F0" w:rsidP="00D65748">
      <w:pPr>
        <w:spacing w:line="276" w:lineRule="auto"/>
        <w:ind w:left="708" w:right="78"/>
        <w:jc w:val="both"/>
        <w:rPr>
          <w:rFonts w:ascii="Cambria" w:hAnsi="Cambria"/>
          <w:color w:val="000000"/>
          <w:sz w:val="20"/>
        </w:rPr>
      </w:pPr>
      <w:r w:rsidRPr="009A45F0">
        <w:rPr>
          <w:rFonts w:ascii="Cambria" w:hAnsi="Cambria"/>
          <w:color w:val="000000"/>
          <w:sz w:val="20"/>
        </w:rPr>
        <w:t>Las resoluciones de ampliación de contrato deberán publicarse en el sitio web de Compras y Contrataciones Estatales.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328" w:name="_Toc397675937"/>
      <w:bookmarkStart w:id="329" w:name="_Toc397676282"/>
      <w:bookmarkStart w:id="330" w:name="_Toc397676809"/>
      <w:bookmarkStart w:id="331" w:name="_Toc435617037"/>
      <w:bookmarkStart w:id="332" w:name="_Toc435617183"/>
      <w:bookmarkStart w:id="333" w:name="_Toc472506605"/>
      <w:bookmarkStart w:id="334" w:name="_Toc435617672"/>
      <w:r w:rsidRPr="009A45F0">
        <w:rPr>
          <w:rFonts w:ascii="Cambria" w:hAnsi="Cambria"/>
          <w:sz w:val="20"/>
          <w:u w:val="none"/>
        </w:rPr>
        <w:t>16.</w:t>
      </w:r>
      <w:r w:rsidRPr="009A45F0">
        <w:rPr>
          <w:rFonts w:ascii="Cambria" w:hAnsi="Cambria"/>
          <w:sz w:val="20"/>
          <w:u w:val="none"/>
        </w:rPr>
        <w:tab/>
        <w:t>Notificación</w:t>
      </w:r>
      <w:bookmarkEnd w:id="328"/>
      <w:bookmarkEnd w:id="329"/>
      <w:bookmarkEnd w:id="330"/>
      <w:bookmarkEnd w:id="331"/>
      <w:bookmarkEnd w:id="332"/>
      <w:bookmarkEnd w:id="333"/>
      <w:bookmarkEnd w:id="334"/>
    </w:p>
    <w:p w:rsidR="00E6170D" w:rsidRPr="001F16FE" w:rsidRDefault="00E6170D" w:rsidP="00D65748">
      <w:pPr>
        <w:spacing w:line="276" w:lineRule="auto"/>
        <w:ind w:right="79"/>
        <w:jc w:val="both"/>
        <w:rPr>
          <w:rFonts w:ascii="Cambria" w:hAnsi="Cambria"/>
          <w:color w:val="000000"/>
          <w:sz w:val="20"/>
        </w:rPr>
      </w:pPr>
    </w:p>
    <w:p w:rsidR="00E6170D" w:rsidRPr="001F16FE" w:rsidRDefault="009A45F0" w:rsidP="00D65748">
      <w:pPr>
        <w:spacing w:line="276" w:lineRule="auto"/>
        <w:ind w:left="708" w:right="79"/>
        <w:jc w:val="both"/>
        <w:rPr>
          <w:rFonts w:ascii="Cambria" w:hAnsi="Cambria"/>
          <w:color w:val="000000"/>
          <w:sz w:val="20"/>
        </w:rPr>
      </w:pPr>
      <w:r w:rsidRPr="009A45F0">
        <w:rPr>
          <w:rFonts w:ascii="Cambria" w:hAnsi="Cambria"/>
          <w:color w:val="000000"/>
          <w:sz w:val="20"/>
        </w:rPr>
        <w:t>El acto administrativo que disponga la adjudicación o el rechazo de ofertas será notificado a todos los oferentes.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335" w:name="_Toc397675938"/>
      <w:bookmarkStart w:id="336" w:name="_Toc397676283"/>
      <w:bookmarkStart w:id="337" w:name="_Toc397676810"/>
      <w:bookmarkStart w:id="338" w:name="_Toc435617038"/>
      <w:bookmarkStart w:id="339" w:name="_Toc435617184"/>
      <w:bookmarkStart w:id="340" w:name="_Toc472506606"/>
      <w:bookmarkStart w:id="341" w:name="_Toc435617673"/>
      <w:r w:rsidRPr="009A45F0">
        <w:rPr>
          <w:rFonts w:ascii="Cambria" w:hAnsi="Cambria"/>
          <w:sz w:val="20"/>
          <w:u w:val="none"/>
        </w:rPr>
        <w:t>17.</w:t>
      </w:r>
      <w:r w:rsidRPr="009A45F0">
        <w:rPr>
          <w:rFonts w:ascii="Cambria" w:hAnsi="Cambria"/>
          <w:sz w:val="20"/>
          <w:u w:val="none"/>
        </w:rPr>
        <w:tab/>
        <w:t>Devolución de las garantías de mantenimiento de oferta</w:t>
      </w:r>
      <w:bookmarkEnd w:id="335"/>
      <w:bookmarkEnd w:id="336"/>
      <w:bookmarkEnd w:id="337"/>
      <w:bookmarkEnd w:id="338"/>
      <w:bookmarkEnd w:id="339"/>
      <w:bookmarkEnd w:id="340"/>
      <w:bookmarkEnd w:id="341"/>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Pr>
          <w:rFonts w:ascii="Cambria" w:hAnsi="Cambria"/>
          <w:color w:val="000000"/>
          <w:sz w:val="20"/>
        </w:rPr>
      </w:pPr>
      <w:r w:rsidRPr="009A45F0">
        <w:rPr>
          <w:rFonts w:ascii="Cambria" w:hAnsi="Cambria"/>
          <w:color w:val="000000"/>
          <w:sz w:val="20"/>
        </w:rPr>
        <w:t>Cuando se hayan rechazado todas las ofertas, se procederá a la devolución de las garantías de mantenimiento de oferta constituidas.</w:t>
      </w:r>
    </w:p>
    <w:p w:rsidR="00E6170D" w:rsidRPr="001F16FE" w:rsidRDefault="00E6170D" w:rsidP="00D65748">
      <w:pPr>
        <w:spacing w:line="276" w:lineRule="auto"/>
        <w:ind w:left="708"/>
        <w:rPr>
          <w:rFonts w:ascii="Cambria" w:hAnsi="Cambria"/>
          <w:color w:val="000000"/>
          <w:sz w:val="20"/>
        </w:rPr>
      </w:pPr>
    </w:p>
    <w:p w:rsidR="00E6170D" w:rsidRPr="001F16FE" w:rsidRDefault="009A45F0" w:rsidP="00D65748">
      <w:pPr>
        <w:spacing w:line="276" w:lineRule="auto"/>
        <w:ind w:left="708"/>
        <w:jc w:val="both"/>
        <w:rPr>
          <w:rFonts w:ascii="Cambria" w:hAnsi="Cambria"/>
          <w:color w:val="000000"/>
          <w:sz w:val="20"/>
        </w:rPr>
      </w:pPr>
      <w:r w:rsidRPr="009A45F0">
        <w:rPr>
          <w:rFonts w:ascii="Cambria" w:hAnsi="Cambria"/>
          <w:color w:val="000000"/>
          <w:sz w:val="20"/>
        </w:rPr>
        <w:lastRenderedPageBreak/>
        <w:t xml:space="preserve">Adjudicada una propuesta y </w:t>
      </w:r>
      <w:proofErr w:type="gramStart"/>
      <w:r w:rsidRPr="009A45F0">
        <w:rPr>
          <w:rFonts w:ascii="Cambria" w:hAnsi="Cambria"/>
          <w:color w:val="000000"/>
          <w:sz w:val="20"/>
        </w:rPr>
        <w:t>perfeccionado</w:t>
      </w:r>
      <w:proofErr w:type="gramEnd"/>
      <w:r w:rsidRPr="009A45F0">
        <w:rPr>
          <w:rFonts w:ascii="Cambria" w:hAnsi="Cambria"/>
          <w:color w:val="000000"/>
          <w:sz w:val="20"/>
        </w:rPr>
        <w:t xml:space="preserve"> el contrato, se procederá a la devolución de las garantías de mantenimiento de oferta constituidas a los restantes oferentes.</w:t>
      </w:r>
    </w:p>
    <w:p w:rsidR="00E6170D" w:rsidRPr="001F16FE" w:rsidRDefault="00E6170D" w:rsidP="00D65748">
      <w:pPr>
        <w:spacing w:line="276" w:lineRule="auto"/>
        <w:ind w:left="708"/>
        <w:jc w:val="both"/>
        <w:rPr>
          <w:rFonts w:ascii="Cambria" w:hAnsi="Cambria"/>
          <w:color w:val="000000"/>
          <w:sz w:val="20"/>
        </w:rPr>
      </w:pPr>
    </w:p>
    <w:p w:rsidR="00E6170D" w:rsidRPr="001F16FE" w:rsidRDefault="009A45F0" w:rsidP="00D65748">
      <w:pPr>
        <w:spacing w:line="276" w:lineRule="auto"/>
        <w:ind w:left="708"/>
        <w:jc w:val="both"/>
        <w:rPr>
          <w:rFonts w:ascii="Cambria" w:hAnsi="Cambria"/>
          <w:color w:val="000000"/>
          <w:sz w:val="20"/>
        </w:rPr>
      </w:pPr>
      <w:r w:rsidRPr="009A45F0">
        <w:rPr>
          <w:rFonts w:ascii="Cambria" w:hAnsi="Cambria"/>
          <w:color w:val="000000"/>
          <w:sz w:val="20"/>
        </w:rPr>
        <w:t>Al adjudicatario se le devolverá su garantía de mantenimiento de oferta una vez que se haya perfeccionado el contrato y se hubiere constituido la garantía de fiel cumplimiento del contrato, de corresponder su constitución.</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342" w:name="_Toc397675939"/>
      <w:bookmarkStart w:id="343" w:name="_Toc397676284"/>
      <w:bookmarkStart w:id="344" w:name="_Toc397676811"/>
      <w:bookmarkStart w:id="345" w:name="_Toc435617039"/>
      <w:bookmarkStart w:id="346" w:name="_Toc435617185"/>
      <w:bookmarkStart w:id="347" w:name="_Toc472506607"/>
      <w:bookmarkStart w:id="348" w:name="_Toc435617674"/>
      <w:r w:rsidRPr="009A45F0">
        <w:rPr>
          <w:rFonts w:ascii="Cambria" w:hAnsi="Cambria"/>
          <w:sz w:val="20"/>
          <w:u w:val="none"/>
        </w:rPr>
        <w:t>18.</w:t>
      </w:r>
      <w:r w:rsidRPr="009A45F0">
        <w:rPr>
          <w:rFonts w:ascii="Cambria" w:hAnsi="Cambria"/>
          <w:sz w:val="20"/>
          <w:u w:val="none"/>
        </w:rPr>
        <w:tab/>
        <w:t>Perfeccionamiento del contrato</w:t>
      </w:r>
      <w:bookmarkEnd w:id="342"/>
      <w:bookmarkEnd w:id="343"/>
      <w:bookmarkEnd w:id="344"/>
      <w:bookmarkEnd w:id="345"/>
      <w:bookmarkEnd w:id="346"/>
      <w:bookmarkEnd w:id="347"/>
      <w:bookmarkEnd w:id="348"/>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78"/>
        <w:jc w:val="both"/>
        <w:rPr>
          <w:rFonts w:ascii="Cambria" w:hAnsi="Cambria"/>
          <w:color w:val="000000"/>
          <w:sz w:val="20"/>
        </w:rPr>
      </w:pPr>
      <w:r w:rsidRPr="009A45F0">
        <w:rPr>
          <w:rFonts w:ascii="Cambria" w:hAnsi="Cambria"/>
          <w:color w:val="000000"/>
          <w:sz w:val="20"/>
        </w:rPr>
        <w:t>El contrato se perfeccionará con la notificación al oferente del acto dictado por el ordenador competente que disponga su adjudicación, previa intervención del Tribunal de Cuentas de la República y la suscripción del mismo conforme al modelo adjunto como Anexo I.</w:t>
      </w:r>
    </w:p>
    <w:p w:rsidR="00E6170D" w:rsidRPr="001F16FE" w:rsidRDefault="00E6170D" w:rsidP="00D65748">
      <w:pPr>
        <w:spacing w:line="276" w:lineRule="auto"/>
        <w:ind w:left="708"/>
        <w:rPr>
          <w:rFonts w:ascii="Cambria" w:hAnsi="Cambria"/>
          <w:color w:val="000000"/>
          <w:sz w:val="20"/>
        </w:rPr>
      </w:pPr>
    </w:p>
    <w:p w:rsidR="00E6170D" w:rsidRPr="001F16FE" w:rsidRDefault="009A45F0" w:rsidP="00D65748">
      <w:pPr>
        <w:pStyle w:val="Ttulo1"/>
        <w:rPr>
          <w:rFonts w:ascii="Cambria" w:hAnsi="Cambria"/>
          <w:sz w:val="20"/>
          <w:u w:val="none"/>
        </w:rPr>
      </w:pPr>
      <w:bookmarkStart w:id="349" w:name="_Toc397675940"/>
      <w:bookmarkStart w:id="350" w:name="_Toc397676285"/>
      <w:bookmarkStart w:id="351" w:name="_Toc397676812"/>
      <w:bookmarkStart w:id="352" w:name="_Toc435617040"/>
      <w:bookmarkStart w:id="353" w:name="_Toc435617186"/>
      <w:bookmarkStart w:id="354" w:name="_Toc472506608"/>
      <w:bookmarkStart w:id="355" w:name="_Toc435617675"/>
      <w:r w:rsidRPr="009A45F0">
        <w:rPr>
          <w:rFonts w:ascii="Cambria" w:hAnsi="Cambria"/>
          <w:sz w:val="20"/>
          <w:u w:val="none"/>
        </w:rPr>
        <w:t>19.</w:t>
      </w:r>
      <w:r w:rsidRPr="009A45F0">
        <w:rPr>
          <w:rFonts w:ascii="Cambria" w:hAnsi="Cambria"/>
          <w:sz w:val="20"/>
          <w:u w:val="none"/>
        </w:rPr>
        <w:tab/>
        <w:t>Garantía de fiel cumplimiento del contrato</w:t>
      </w:r>
      <w:bookmarkEnd w:id="349"/>
      <w:bookmarkEnd w:id="350"/>
      <w:bookmarkEnd w:id="351"/>
      <w:bookmarkEnd w:id="352"/>
      <w:bookmarkEnd w:id="353"/>
      <w:bookmarkEnd w:id="354"/>
      <w:bookmarkEnd w:id="355"/>
    </w:p>
    <w:p w:rsidR="00E6170D" w:rsidRPr="001F16FE" w:rsidRDefault="009A45F0" w:rsidP="00D65748">
      <w:pPr>
        <w:pStyle w:val="Ttulo3"/>
        <w:rPr>
          <w:rFonts w:ascii="Cambria" w:hAnsi="Cambria"/>
          <w:sz w:val="20"/>
          <w:u w:val="none"/>
        </w:rPr>
      </w:pPr>
      <w:bookmarkStart w:id="356" w:name="_Toc397675941"/>
      <w:bookmarkStart w:id="357" w:name="_Toc397676286"/>
      <w:bookmarkStart w:id="358" w:name="_Toc397676813"/>
      <w:bookmarkStart w:id="359" w:name="_Toc435617041"/>
      <w:bookmarkStart w:id="360" w:name="_Toc435617187"/>
      <w:bookmarkStart w:id="361" w:name="_Toc472506609"/>
      <w:bookmarkStart w:id="362" w:name="_Toc435617676"/>
      <w:r w:rsidRPr="009A45F0">
        <w:rPr>
          <w:rFonts w:ascii="Cambria" w:hAnsi="Cambria"/>
          <w:sz w:val="20"/>
          <w:u w:val="none"/>
        </w:rPr>
        <w:t>19.1</w:t>
      </w:r>
      <w:r w:rsidRPr="009A45F0">
        <w:rPr>
          <w:rFonts w:ascii="Cambria" w:hAnsi="Cambria"/>
          <w:sz w:val="20"/>
          <w:u w:val="none"/>
        </w:rPr>
        <w:tab/>
        <w:t>Constitución</w:t>
      </w:r>
      <w:bookmarkEnd w:id="356"/>
      <w:bookmarkEnd w:id="357"/>
      <w:bookmarkEnd w:id="358"/>
      <w:bookmarkEnd w:id="359"/>
      <w:bookmarkEnd w:id="360"/>
      <w:bookmarkEnd w:id="361"/>
      <w:bookmarkEnd w:id="362"/>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5"/>
        <w:jc w:val="both"/>
        <w:rPr>
          <w:rFonts w:ascii="Cambria" w:hAnsi="Cambria"/>
          <w:color w:val="000000"/>
          <w:sz w:val="20"/>
        </w:rPr>
      </w:pPr>
      <w:r w:rsidRPr="009A45F0">
        <w:rPr>
          <w:rFonts w:ascii="Cambria" w:hAnsi="Cambria"/>
          <w:color w:val="000000"/>
          <w:sz w:val="20"/>
        </w:rPr>
        <w:t>El Pliego Particular establecerá la necesidad de constituir una garantía de Fiel Cumplimiento de contrato.</w:t>
      </w:r>
    </w:p>
    <w:p w:rsidR="00E6170D" w:rsidRPr="001F16FE" w:rsidRDefault="00E6170D" w:rsidP="00D65748">
      <w:pPr>
        <w:spacing w:line="276" w:lineRule="auto"/>
        <w:ind w:left="708" w:right="-36"/>
        <w:jc w:val="both"/>
        <w:rPr>
          <w:rFonts w:ascii="Cambria" w:hAnsi="Cambria"/>
          <w:color w:val="000000"/>
          <w:sz w:val="20"/>
        </w:rPr>
      </w:pPr>
    </w:p>
    <w:p w:rsidR="00E6170D" w:rsidRPr="001F16FE" w:rsidRDefault="009A45F0" w:rsidP="00D65748">
      <w:pPr>
        <w:spacing w:line="276" w:lineRule="auto"/>
        <w:ind w:left="708" w:right="-36"/>
        <w:jc w:val="both"/>
        <w:rPr>
          <w:rFonts w:ascii="Cambria" w:hAnsi="Cambria"/>
          <w:color w:val="000000"/>
          <w:sz w:val="20"/>
        </w:rPr>
      </w:pPr>
      <w:r w:rsidRPr="009A45F0">
        <w:rPr>
          <w:rFonts w:ascii="Cambria" w:hAnsi="Cambria"/>
          <w:color w:val="000000"/>
          <w:sz w:val="20"/>
        </w:rPr>
        <w:t>El adjudicatario constituirá la garantía mediante depósito en efectivo o en valores públicos, fianza o aval bancario, o póliza de seguro de fianza.</w:t>
      </w:r>
    </w:p>
    <w:p w:rsidR="00E6170D" w:rsidRPr="001F16FE" w:rsidRDefault="00E6170D" w:rsidP="00D65748">
      <w:pPr>
        <w:spacing w:line="276" w:lineRule="auto"/>
        <w:ind w:left="708" w:right="-33"/>
        <w:jc w:val="both"/>
        <w:rPr>
          <w:rFonts w:ascii="Cambria" w:hAnsi="Cambria"/>
          <w:color w:val="000000"/>
          <w:sz w:val="20"/>
        </w:rPr>
      </w:pPr>
    </w:p>
    <w:p w:rsidR="00E6170D" w:rsidRPr="001F16FE" w:rsidRDefault="009A45F0" w:rsidP="00D65748">
      <w:pPr>
        <w:spacing w:line="276" w:lineRule="auto"/>
        <w:ind w:left="708" w:right="-36"/>
        <w:jc w:val="both"/>
        <w:rPr>
          <w:rFonts w:ascii="Cambria" w:hAnsi="Cambria"/>
          <w:color w:val="000000"/>
          <w:sz w:val="20"/>
        </w:rPr>
      </w:pPr>
      <w:r w:rsidRPr="009A45F0">
        <w:rPr>
          <w:rFonts w:ascii="Cambria" w:hAnsi="Cambria"/>
          <w:color w:val="000000"/>
          <w:sz w:val="20"/>
        </w:rPr>
        <w:t>A efectos de determinar el monto de la garantía los valores públicos serán considerados por su valor nominal, excepto que la Administración considere que éste es sustancialmente superior a su valor de mercado.</w:t>
      </w:r>
    </w:p>
    <w:p w:rsidR="00E6170D" w:rsidRPr="001F16FE" w:rsidRDefault="00E6170D" w:rsidP="00D65748">
      <w:pPr>
        <w:spacing w:line="276" w:lineRule="auto"/>
        <w:ind w:left="708" w:right="-30"/>
        <w:jc w:val="both"/>
        <w:rPr>
          <w:rFonts w:ascii="Cambria" w:hAnsi="Cambria"/>
          <w:color w:val="000000"/>
          <w:sz w:val="20"/>
        </w:rPr>
      </w:pPr>
    </w:p>
    <w:p w:rsidR="00E6170D" w:rsidRPr="001F16FE" w:rsidRDefault="009A45F0" w:rsidP="00D65748">
      <w:pPr>
        <w:spacing w:line="276" w:lineRule="auto"/>
        <w:ind w:left="708" w:right="-30"/>
        <w:jc w:val="both"/>
        <w:rPr>
          <w:rFonts w:ascii="Cambria" w:hAnsi="Cambria"/>
          <w:color w:val="000000"/>
          <w:sz w:val="20"/>
        </w:rPr>
      </w:pPr>
      <w:r w:rsidRPr="009A45F0">
        <w:rPr>
          <w:rFonts w:ascii="Cambria" w:hAnsi="Cambria"/>
          <w:color w:val="000000"/>
          <w:sz w:val="20"/>
        </w:rPr>
        <w:t>Cuando la garantía se constituya en moneda extranjera, se tomará el tipo de cambio interbancario vendedor billete o el arbitraje, vigente al cierre de la Mesa de Cambios del Banco Central del Uruguay del día de la apertura de ofertas o del día hábil inmediato anterior si en dicha fecha no existiera cotización.</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363" w:name="_Toc397675942"/>
      <w:bookmarkStart w:id="364" w:name="_Toc397676287"/>
      <w:bookmarkStart w:id="365" w:name="_Toc397676814"/>
      <w:bookmarkStart w:id="366" w:name="_Toc435617042"/>
      <w:bookmarkStart w:id="367" w:name="_Toc435617188"/>
      <w:bookmarkStart w:id="368" w:name="_Toc472506610"/>
      <w:bookmarkStart w:id="369" w:name="_Toc435617677"/>
      <w:r w:rsidRPr="009A45F0">
        <w:rPr>
          <w:rFonts w:ascii="Cambria" w:hAnsi="Cambria"/>
          <w:sz w:val="20"/>
          <w:u w:val="none"/>
        </w:rPr>
        <w:t>19.2</w:t>
      </w:r>
      <w:r w:rsidRPr="009A45F0">
        <w:rPr>
          <w:rFonts w:ascii="Cambria" w:hAnsi="Cambria"/>
          <w:sz w:val="20"/>
          <w:u w:val="none"/>
        </w:rPr>
        <w:tab/>
        <w:t>Opción de no presentación de la garantía</w:t>
      </w:r>
      <w:bookmarkEnd w:id="363"/>
      <w:bookmarkEnd w:id="364"/>
      <w:bookmarkEnd w:id="365"/>
      <w:bookmarkEnd w:id="366"/>
      <w:bookmarkEnd w:id="367"/>
      <w:bookmarkEnd w:id="368"/>
      <w:bookmarkEnd w:id="369"/>
    </w:p>
    <w:p w:rsidR="00E6170D" w:rsidRPr="001F16FE" w:rsidRDefault="00E6170D" w:rsidP="00D65748">
      <w:pPr>
        <w:spacing w:line="276" w:lineRule="auto"/>
        <w:ind w:right="-31"/>
        <w:jc w:val="both"/>
        <w:rPr>
          <w:rFonts w:ascii="Cambria" w:hAnsi="Cambria"/>
          <w:color w:val="000000"/>
          <w:sz w:val="20"/>
        </w:rPr>
      </w:pPr>
    </w:p>
    <w:p w:rsidR="00E6170D" w:rsidRPr="001F16FE" w:rsidRDefault="009A45F0" w:rsidP="00D65748">
      <w:pPr>
        <w:spacing w:line="276" w:lineRule="auto"/>
        <w:ind w:left="708" w:right="-31"/>
        <w:jc w:val="both"/>
        <w:rPr>
          <w:rFonts w:ascii="Cambria" w:hAnsi="Cambria"/>
          <w:color w:val="000000"/>
          <w:sz w:val="20"/>
        </w:rPr>
      </w:pPr>
      <w:r w:rsidRPr="009A45F0">
        <w:rPr>
          <w:rFonts w:ascii="Cambria" w:hAnsi="Cambria"/>
          <w:color w:val="000000"/>
          <w:sz w:val="20"/>
        </w:rPr>
        <w:t>El Pliego Particular establecerá la obligatoriedad de la presentación de la Garantía de fiel cumplimiento de contrato en caso de requerirse.</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370" w:name="_Toc397675943"/>
      <w:bookmarkStart w:id="371" w:name="_Toc397676288"/>
      <w:bookmarkStart w:id="372" w:name="_Toc397676815"/>
      <w:bookmarkStart w:id="373" w:name="_Toc435617043"/>
      <w:bookmarkStart w:id="374" w:name="_Toc435617189"/>
      <w:bookmarkStart w:id="375" w:name="_Toc472506611"/>
      <w:bookmarkStart w:id="376" w:name="_Toc435617678"/>
      <w:r w:rsidRPr="009A45F0">
        <w:rPr>
          <w:rFonts w:ascii="Cambria" w:hAnsi="Cambria"/>
          <w:sz w:val="20"/>
          <w:u w:val="none"/>
        </w:rPr>
        <w:t>19.3</w:t>
      </w:r>
      <w:r w:rsidRPr="009A45F0">
        <w:rPr>
          <w:rFonts w:ascii="Cambria" w:hAnsi="Cambria"/>
          <w:sz w:val="20"/>
          <w:u w:val="none"/>
        </w:rPr>
        <w:tab/>
        <w:t>Falta de constitución de la garantía</w:t>
      </w:r>
      <w:bookmarkEnd w:id="370"/>
      <w:bookmarkEnd w:id="371"/>
      <w:bookmarkEnd w:id="372"/>
      <w:bookmarkEnd w:id="373"/>
      <w:bookmarkEnd w:id="374"/>
      <w:bookmarkEnd w:id="375"/>
      <w:bookmarkEnd w:id="376"/>
    </w:p>
    <w:p w:rsidR="00E6170D" w:rsidRPr="001F16FE" w:rsidRDefault="00E6170D" w:rsidP="00D65748">
      <w:pPr>
        <w:spacing w:line="276" w:lineRule="auto"/>
        <w:ind w:right="-33"/>
        <w:jc w:val="both"/>
        <w:rPr>
          <w:rFonts w:ascii="Cambria" w:hAnsi="Cambria"/>
          <w:color w:val="000000"/>
          <w:sz w:val="20"/>
        </w:rPr>
      </w:pPr>
    </w:p>
    <w:p w:rsidR="00E6170D" w:rsidRPr="001F16FE" w:rsidRDefault="009A45F0" w:rsidP="00D65748">
      <w:pPr>
        <w:spacing w:line="276" w:lineRule="auto"/>
        <w:ind w:left="708" w:right="-33"/>
        <w:jc w:val="both"/>
        <w:rPr>
          <w:rFonts w:ascii="Cambria" w:hAnsi="Cambria"/>
          <w:color w:val="000000"/>
          <w:sz w:val="20"/>
        </w:rPr>
      </w:pPr>
      <w:r w:rsidRPr="009A45F0">
        <w:rPr>
          <w:rFonts w:ascii="Cambria" w:hAnsi="Cambria"/>
          <w:color w:val="000000"/>
          <w:sz w:val="20"/>
        </w:rPr>
        <w:t>La falta de constitución de la garantía de fiel cumplimiento del contrato en tiempo y forma, en los casos que sea exigible, hará caducar los derechos del adjudicatario</w:t>
      </w:r>
      <w:r w:rsidR="00E6170D" w:rsidRPr="00141C7A">
        <w:rPr>
          <w:rFonts w:ascii="Cambria" w:hAnsi="Cambria" w:cs="Calibri"/>
          <w:color w:val="000000"/>
          <w:sz w:val="20"/>
          <w:szCs w:val="20"/>
        </w:rPr>
        <w:t>.</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3"/>
        <w:rPr>
          <w:rFonts w:ascii="Cambria" w:hAnsi="Cambria"/>
          <w:sz w:val="20"/>
          <w:u w:val="none"/>
        </w:rPr>
      </w:pPr>
      <w:bookmarkStart w:id="377" w:name="_Toc397675944"/>
      <w:bookmarkStart w:id="378" w:name="_Toc397676289"/>
      <w:bookmarkStart w:id="379" w:name="_Toc397676816"/>
      <w:bookmarkStart w:id="380" w:name="_Toc435617044"/>
      <w:bookmarkStart w:id="381" w:name="_Toc435617190"/>
      <w:bookmarkStart w:id="382" w:name="_Toc472506612"/>
      <w:bookmarkStart w:id="383" w:name="_Toc435617679"/>
      <w:r w:rsidRPr="009A45F0">
        <w:rPr>
          <w:rFonts w:ascii="Cambria" w:hAnsi="Cambria"/>
          <w:sz w:val="20"/>
          <w:u w:val="none"/>
        </w:rPr>
        <w:t>19.4</w:t>
      </w:r>
      <w:r w:rsidRPr="009A45F0">
        <w:rPr>
          <w:rFonts w:ascii="Cambria" w:hAnsi="Cambria"/>
          <w:sz w:val="20"/>
          <w:u w:val="none"/>
        </w:rPr>
        <w:tab/>
        <w:t>Ejecución de garantía</w:t>
      </w:r>
      <w:bookmarkEnd w:id="377"/>
      <w:bookmarkEnd w:id="378"/>
      <w:bookmarkEnd w:id="379"/>
      <w:bookmarkEnd w:id="380"/>
      <w:bookmarkEnd w:id="381"/>
      <w:bookmarkEnd w:id="382"/>
      <w:bookmarkEnd w:id="383"/>
    </w:p>
    <w:p w:rsidR="00E6170D" w:rsidRPr="001F16FE" w:rsidRDefault="00E6170D" w:rsidP="00D65748">
      <w:pPr>
        <w:spacing w:line="276" w:lineRule="auto"/>
        <w:ind w:right="-30"/>
        <w:jc w:val="both"/>
        <w:rPr>
          <w:rFonts w:ascii="Cambria" w:hAnsi="Cambria"/>
          <w:color w:val="000000"/>
          <w:sz w:val="20"/>
        </w:rPr>
      </w:pPr>
    </w:p>
    <w:p w:rsidR="00E6170D" w:rsidRPr="001F16FE" w:rsidRDefault="009A45F0" w:rsidP="00D65748">
      <w:pPr>
        <w:spacing w:line="276" w:lineRule="auto"/>
        <w:ind w:left="708" w:right="-30"/>
        <w:jc w:val="both"/>
        <w:rPr>
          <w:rFonts w:ascii="Cambria" w:hAnsi="Cambria"/>
          <w:color w:val="000000"/>
          <w:sz w:val="20"/>
        </w:rPr>
      </w:pPr>
      <w:r w:rsidRPr="009A45F0">
        <w:rPr>
          <w:rFonts w:ascii="Cambria" w:hAnsi="Cambria"/>
          <w:color w:val="000000"/>
          <w:sz w:val="20"/>
        </w:rPr>
        <w:t>La garantía de fiel cumplimiento del contrato podrá ser ejecutada en caso que el adjudicatario no de cumplimiento a las obligaciones contractuales.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384" w:name="_Toc397675945"/>
      <w:bookmarkStart w:id="385" w:name="_Toc397676290"/>
      <w:bookmarkStart w:id="386" w:name="_Toc397676817"/>
      <w:bookmarkStart w:id="387" w:name="_Toc435617045"/>
      <w:bookmarkStart w:id="388" w:name="_Toc435617191"/>
      <w:bookmarkStart w:id="389" w:name="_Toc472506613"/>
      <w:bookmarkStart w:id="390" w:name="_Toc435617680"/>
      <w:r w:rsidRPr="009A45F0">
        <w:rPr>
          <w:rFonts w:ascii="Cambria" w:hAnsi="Cambria"/>
          <w:sz w:val="20"/>
          <w:u w:val="none"/>
        </w:rPr>
        <w:t>20.</w:t>
      </w:r>
      <w:r w:rsidRPr="009A45F0">
        <w:rPr>
          <w:rFonts w:ascii="Cambria" w:hAnsi="Cambria"/>
          <w:sz w:val="20"/>
          <w:u w:val="none"/>
        </w:rPr>
        <w:tab/>
        <w:t>Control de calidad</w:t>
      </w:r>
      <w:bookmarkEnd w:id="384"/>
      <w:bookmarkEnd w:id="385"/>
      <w:bookmarkEnd w:id="386"/>
      <w:bookmarkEnd w:id="387"/>
      <w:bookmarkEnd w:id="388"/>
      <w:bookmarkEnd w:id="389"/>
      <w:bookmarkEnd w:id="390"/>
    </w:p>
    <w:p w:rsidR="00E6170D" w:rsidRPr="001F16FE" w:rsidRDefault="00E6170D" w:rsidP="00D65748">
      <w:pPr>
        <w:spacing w:line="276" w:lineRule="auto"/>
        <w:ind w:right="-31"/>
        <w:jc w:val="both"/>
        <w:rPr>
          <w:rFonts w:ascii="Cambria" w:hAnsi="Cambria"/>
          <w:color w:val="000000"/>
          <w:sz w:val="20"/>
        </w:rPr>
      </w:pPr>
    </w:p>
    <w:p w:rsidR="00E6170D" w:rsidRPr="001F16FE" w:rsidRDefault="009A45F0" w:rsidP="00D65748">
      <w:pPr>
        <w:spacing w:line="276" w:lineRule="auto"/>
        <w:ind w:left="708" w:right="-31"/>
        <w:jc w:val="both"/>
        <w:rPr>
          <w:rFonts w:ascii="Cambria" w:hAnsi="Cambria"/>
          <w:color w:val="000000"/>
          <w:sz w:val="20"/>
        </w:rPr>
      </w:pPr>
      <w:r w:rsidRPr="009A45F0">
        <w:rPr>
          <w:rFonts w:ascii="Cambria" w:hAnsi="Cambria"/>
          <w:color w:val="000000"/>
          <w:sz w:val="20"/>
        </w:rPr>
        <w:t xml:space="preserve">La Administración Pública podrá efectuar, directamente o a través de organismos de normalización y certificación, controles de calidad de los productos contratados. En los casos en que la Agencia de Compras y Contrataciones del Estado desarrolle normas de </w:t>
      </w:r>
      <w:r w:rsidRPr="009A45F0">
        <w:rPr>
          <w:rFonts w:ascii="Cambria" w:hAnsi="Cambria"/>
          <w:color w:val="000000"/>
          <w:sz w:val="20"/>
        </w:rPr>
        <w:lastRenderedPageBreak/>
        <w:t xml:space="preserve">calidad de productos y servicios, las mismas deberán ser consideradas siempre y cuando se requieran específicamente </w:t>
      </w:r>
      <w:r w:rsidR="00E6170D">
        <w:rPr>
          <w:rFonts w:ascii="Cambria" w:hAnsi="Cambria" w:cs="Calibri"/>
          <w:color w:val="000000"/>
          <w:sz w:val="20"/>
          <w:szCs w:val="20"/>
        </w:rPr>
        <w:t>en</w:t>
      </w:r>
      <w:r w:rsidR="00E6170D" w:rsidRPr="00141C7A">
        <w:rPr>
          <w:rFonts w:ascii="Cambria" w:hAnsi="Cambria" w:cs="Calibri"/>
          <w:color w:val="000000"/>
          <w:sz w:val="20"/>
          <w:szCs w:val="20"/>
        </w:rPr>
        <w:t xml:space="preserve"> </w:t>
      </w:r>
      <w:r w:rsidRPr="009A45F0">
        <w:rPr>
          <w:rFonts w:ascii="Cambria" w:hAnsi="Cambria"/>
          <w:color w:val="000000"/>
          <w:sz w:val="20"/>
        </w:rPr>
        <w:t>el pliego particular.</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391" w:name="_Toc397675946"/>
      <w:bookmarkStart w:id="392" w:name="_Toc397676291"/>
      <w:bookmarkStart w:id="393" w:name="_Toc397676818"/>
      <w:bookmarkStart w:id="394" w:name="_Toc435617046"/>
      <w:bookmarkStart w:id="395" w:name="_Toc435617192"/>
      <w:bookmarkStart w:id="396" w:name="_Toc472506614"/>
      <w:bookmarkStart w:id="397" w:name="_Toc435617681"/>
      <w:r w:rsidRPr="009A45F0">
        <w:rPr>
          <w:rFonts w:ascii="Cambria" w:hAnsi="Cambria"/>
          <w:sz w:val="20"/>
          <w:u w:val="none"/>
        </w:rPr>
        <w:t>21.</w:t>
      </w:r>
      <w:r w:rsidRPr="009A45F0">
        <w:rPr>
          <w:rFonts w:ascii="Cambria" w:hAnsi="Cambria"/>
          <w:sz w:val="20"/>
          <w:u w:val="none"/>
        </w:rPr>
        <w:tab/>
        <w:t>Cumplimiento personal de las obligaciones</w:t>
      </w:r>
      <w:bookmarkEnd w:id="391"/>
      <w:bookmarkEnd w:id="392"/>
      <w:bookmarkEnd w:id="393"/>
      <w:bookmarkEnd w:id="394"/>
      <w:bookmarkEnd w:id="395"/>
      <w:bookmarkEnd w:id="396"/>
      <w:bookmarkEnd w:id="397"/>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33"/>
        <w:jc w:val="both"/>
        <w:rPr>
          <w:rFonts w:ascii="Cambria" w:hAnsi="Cambria"/>
          <w:color w:val="000000"/>
          <w:sz w:val="20"/>
        </w:rPr>
      </w:pPr>
      <w:r w:rsidRPr="009A45F0">
        <w:rPr>
          <w:rFonts w:ascii="Cambria" w:hAnsi="Cambria"/>
          <w:color w:val="000000"/>
          <w:sz w:val="20"/>
        </w:rPr>
        <w:t>El adjudicatario deberá cumplir por sí las obligaciones asumidas. Sólo podrá verificarse la cesión del contrato a solicitud fundada del adjudicatario y con el consentimiento por escrito del organismo contratante, previa demostración de que el cesionario brinda las mismas seguridades de cumplimiento, registrándose el hecho en el RUPE.</w:t>
      </w:r>
    </w:p>
    <w:p w:rsidR="00E6170D" w:rsidRPr="001F16FE" w:rsidRDefault="00E6170D" w:rsidP="00D65748">
      <w:pPr>
        <w:spacing w:line="276" w:lineRule="auto"/>
        <w:rPr>
          <w:rFonts w:ascii="Cambria" w:hAnsi="Cambria"/>
          <w:color w:val="000000"/>
          <w:sz w:val="20"/>
        </w:rPr>
      </w:pPr>
    </w:p>
    <w:p w:rsidR="00E6170D" w:rsidRDefault="009A45F0" w:rsidP="00D65748">
      <w:pPr>
        <w:spacing w:line="276" w:lineRule="auto"/>
        <w:ind w:left="708" w:right="-31"/>
        <w:jc w:val="both"/>
        <w:rPr>
          <w:rFonts w:ascii="Cambria" w:hAnsi="Cambria"/>
          <w:color w:val="000000"/>
          <w:sz w:val="20"/>
        </w:rPr>
      </w:pPr>
      <w:r w:rsidRPr="009A45F0">
        <w:rPr>
          <w:rFonts w:ascii="Cambria" w:hAnsi="Cambria"/>
          <w:color w:val="000000"/>
          <w:sz w:val="20"/>
        </w:rPr>
        <w:t>En todos los casos el cesionario deberá probar que tiene capacidad para contratar con el Estado y que reúne los requisitos exigidos para contratar con el mismo. También se requerirá la autorización del organismo contratante para subcontratar total o parcialmente.</w:t>
      </w:r>
    </w:p>
    <w:p w:rsidR="00C5653A" w:rsidRDefault="00C5653A">
      <w:pPr>
        <w:spacing w:line="276" w:lineRule="auto"/>
        <w:ind w:left="708" w:right="-31"/>
        <w:jc w:val="both"/>
        <w:rPr>
          <w:rFonts w:ascii="Cambria" w:hAnsi="Cambria"/>
          <w:color w:val="000000"/>
          <w:sz w:val="20"/>
        </w:rPr>
      </w:pPr>
    </w:p>
    <w:p w:rsidR="00E6170D" w:rsidRDefault="00E6170D" w:rsidP="00D65748">
      <w:pPr>
        <w:spacing w:line="276" w:lineRule="auto"/>
        <w:ind w:left="708" w:right="-31"/>
        <w:jc w:val="both"/>
        <w:rPr>
          <w:rFonts w:ascii="Cambria" w:hAnsi="Cambria" w:cs="Calibri"/>
          <w:color w:val="000000"/>
          <w:sz w:val="20"/>
          <w:szCs w:val="20"/>
        </w:rPr>
      </w:pPr>
    </w:p>
    <w:p w:rsidR="00E6170D" w:rsidRPr="001F16FE" w:rsidRDefault="00E6170D" w:rsidP="00D65748">
      <w:pPr>
        <w:spacing w:line="276" w:lineRule="auto"/>
        <w:rPr>
          <w:rFonts w:ascii="Cambria" w:hAnsi="Cambria" w:cs="Calibri"/>
          <w:color w:val="000000"/>
          <w:sz w:val="20"/>
          <w:szCs w:val="20"/>
        </w:rPr>
      </w:pPr>
    </w:p>
    <w:p w:rsidR="00E6170D" w:rsidRPr="001F16FE" w:rsidRDefault="009A45F0" w:rsidP="00D65748">
      <w:pPr>
        <w:pStyle w:val="Ttulo1"/>
        <w:rPr>
          <w:rFonts w:ascii="Cambria" w:hAnsi="Cambria"/>
          <w:sz w:val="20"/>
          <w:u w:val="none"/>
        </w:rPr>
      </w:pPr>
      <w:bookmarkStart w:id="398" w:name="_Toc397675947"/>
      <w:bookmarkStart w:id="399" w:name="_Toc397676292"/>
      <w:bookmarkStart w:id="400" w:name="_Toc397676819"/>
      <w:bookmarkStart w:id="401" w:name="_Toc435617047"/>
      <w:bookmarkStart w:id="402" w:name="_Toc435617193"/>
      <w:bookmarkStart w:id="403" w:name="_Toc472506615"/>
      <w:bookmarkStart w:id="404" w:name="_Toc435617682"/>
      <w:r w:rsidRPr="009A45F0">
        <w:rPr>
          <w:rFonts w:ascii="Cambria" w:hAnsi="Cambria"/>
          <w:sz w:val="20"/>
          <w:u w:val="none"/>
        </w:rPr>
        <w:t>22.</w:t>
      </w:r>
      <w:r w:rsidRPr="009A45F0">
        <w:rPr>
          <w:rFonts w:ascii="Cambria" w:hAnsi="Cambria"/>
          <w:sz w:val="20"/>
          <w:u w:val="none"/>
        </w:rPr>
        <w:tab/>
        <w:t>Mora</w:t>
      </w:r>
      <w:bookmarkEnd w:id="398"/>
      <w:bookmarkEnd w:id="399"/>
      <w:bookmarkEnd w:id="400"/>
      <w:bookmarkEnd w:id="401"/>
      <w:bookmarkEnd w:id="402"/>
      <w:bookmarkEnd w:id="403"/>
      <w:bookmarkEnd w:id="404"/>
    </w:p>
    <w:p w:rsidR="00E6170D" w:rsidRPr="001F16FE" w:rsidRDefault="00E6170D" w:rsidP="00D65748">
      <w:pPr>
        <w:spacing w:line="276" w:lineRule="auto"/>
        <w:ind w:right="84"/>
        <w:jc w:val="both"/>
        <w:rPr>
          <w:rFonts w:ascii="Cambria" w:hAnsi="Cambria"/>
          <w:color w:val="000000"/>
          <w:sz w:val="20"/>
        </w:rPr>
      </w:pPr>
    </w:p>
    <w:p w:rsidR="00E6170D" w:rsidRPr="001F16FE" w:rsidRDefault="009A45F0" w:rsidP="00D65748">
      <w:pPr>
        <w:spacing w:line="276" w:lineRule="auto"/>
        <w:ind w:left="708" w:right="84"/>
        <w:jc w:val="both"/>
        <w:rPr>
          <w:rFonts w:ascii="Cambria" w:hAnsi="Cambria"/>
          <w:color w:val="000000"/>
          <w:sz w:val="20"/>
        </w:rPr>
      </w:pPr>
      <w:r w:rsidRPr="009A45F0">
        <w:rPr>
          <w:rFonts w:ascii="Cambria" w:hAnsi="Cambria"/>
          <w:color w:val="000000"/>
          <w:sz w:val="20"/>
        </w:rPr>
        <w:t>La mora se configura por el incumplimiento de las obligaciones contractuales y se producirá de pleno derecho por el solo vencimiento de los términos establecidos, sin necesidad de interpelación judicial o extrajudicial alguna.</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405" w:name="_Toc397675948"/>
      <w:bookmarkStart w:id="406" w:name="_Toc397676293"/>
      <w:bookmarkStart w:id="407" w:name="_Toc397676820"/>
      <w:bookmarkStart w:id="408" w:name="_Toc435617048"/>
      <w:bookmarkStart w:id="409" w:name="_Toc435617194"/>
      <w:bookmarkStart w:id="410" w:name="_Toc472506616"/>
      <w:bookmarkStart w:id="411" w:name="_Toc435617683"/>
      <w:r w:rsidRPr="009A45F0">
        <w:rPr>
          <w:rFonts w:ascii="Cambria" w:hAnsi="Cambria"/>
          <w:sz w:val="20"/>
          <w:u w:val="none"/>
        </w:rPr>
        <w:t>23.</w:t>
      </w:r>
      <w:r w:rsidRPr="009A45F0">
        <w:rPr>
          <w:rFonts w:ascii="Cambria" w:hAnsi="Cambria"/>
          <w:sz w:val="20"/>
          <w:u w:val="none"/>
        </w:rPr>
        <w:tab/>
        <w:t>Penalidades</w:t>
      </w:r>
      <w:bookmarkEnd w:id="405"/>
      <w:bookmarkEnd w:id="406"/>
      <w:bookmarkEnd w:id="407"/>
      <w:bookmarkEnd w:id="408"/>
      <w:bookmarkEnd w:id="409"/>
      <w:bookmarkEnd w:id="410"/>
      <w:bookmarkEnd w:id="411"/>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firstLine="708"/>
        <w:rPr>
          <w:rFonts w:ascii="Cambria" w:hAnsi="Cambria"/>
          <w:color w:val="000000"/>
          <w:sz w:val="20"/>
        </w:rPr>
      </w:pPr>
      <w:r w:rsidRPr="009A45F0">
        <w:rPr>
          <w:rFonts w:ascii="Cambria" w:hAnsi="Cambria"/>
          <w:color w:val="000000"/>
          <w:sz w:val="20"/>
        </w:rPr>
        <w:t>Las penalidades por mora podrán ser:</w:t>
      </w:r>
    </w:p>
    <w:p w:rsidR="00E6170D" w:rsidRPr="001F16FE" w:rsidRDefault="00E6170D" w:rsidP="00D65748">
      <w:pPr>
        <w:spacing w:line="276" w:lineRule="auto"/>
        <w:rPr>
          <w:rFonts w:ascii="Cambria" w:hAnsi="Cambria"/>
          <w:color w:val="000000"/>
          <w:sz w:val="20"/>
        </w:rPr>
      </w:pPr>
    </w:p>
    <w:p w:rsidR="00E6170D" w:rsidRPr="001F16FE" w:rsidRDefault="009A45F0" w:rsidP="00D65748">
      <w:pPr>
        <w:numPr>
          <w:ilvl w:val="0"/>
          <w:numId w:val="39"/>
        </w:numPr>
        <w:spacing w:line="276" w:lineRule="auto"/>
        <w:ind w:left="1134" w:hanging="425"/>
        <w:jc w:val="both"/>
        <w:rPr>
          <w:rFonts w:ascii="Cambria" w:hAnsi="Cambria"/>
          <w:color w:val="000000"/>
          <w:sz w:val="20"/>
        </w:rPr>
      </w:pPr>
      <w:r w:rsidRPr="009A45F0">
        <w:rPr>
          <w:rFonts w:ascii="Cambria" w:hAnsi="Cambria"/>
          <w:color w:val="000000"/>
          <w:sz w:val="20"/>
        </w:rPr>
        <w:t>un porcentaje del monto total del contrato, o de la cuota parte correspondiente, por el incumplimiento.</w:t>
      </w:r>
    </w:p>
    <w:p w:rsidR="00E6170D" w:rsidRDefault="009A45F0" w:rsidP="00D65748">
      <w:pPr>
        <w:numPr>
          <w:ilvl w:val="0"/>
          <w:numId w:val="39"/>
        </w:numPr>
        <w:spacing w:line="276" w:lineRule="auto"/>
        <w:ind w:left="1134" w:hanging="425"/>
        <w:jc w:val="both"/>
        <w:rPr>
          <w:rFonts w:ascii="Cambria" w:hAnsi="Cambria"/>
          <w:color w:val="000000"/>
          <w:sz w:val="20"/>
        </w:rPr>
      </w:pPr>
      <w:r w:rsidRPr="009A45F0">
        <w:rPr>
          <w:rFonts w:ascii="Cambria" w:hAnsi="Cambria"/>
          <w:color w:val="000000"/>
          <w:sz w:val="20"/>
        </w:rPr>
        <w:t>un porcentaje de dicho monto o cuota parte, proporcional al período de incumplimiento.</w:t>
      </w:r>
    </w:p>
    <w:p w:rsidR="00E6170D" w:rsidRDefault="00E6170D" w:rsidP="00D65748">
      <w:pPr>
        <w:spacing w:line="276" w:lineRule="auto"/>
        <w:ind w:left="709"/>
        <w:jc w:val="both"/>
        <w:rPr>
          <w:rFonts w:ascii="Cambria" w:hAnsi="Cambria"/>
          <w:color w:val="000000"/>
          <w:sz w:val="20"/>
        </w:rPr>
      </w:pPr>
    </w:p>
    <w:p w:rsidR="00E6170D" w:rsidRPr="001F16FE" w:rsidRDefault="009A45F0" w:rsidP="00D65748">
      <w:pPr>
        <w:spacing w:line="276" w:lineRule="auto"/>
        <w:ind w:left="709"/>
        <w:jc w:val="both"/>
        <w:rPr>
          <w:rFonts w:ascii="Cambria" w:hAnsi="Cambria"/>
          <w:color w:val="000000"/>
          <w:sz w:val="20"/>
        </w:rPr>
      </w:pPr>
      <w:r w:rsidRPr="009A45F0">
        <w:rPr>
          <w:rFonts w:ascii="Cambria" w:hAnsi="Cambria"/>
          <w:color w:val="000000"/>
          <w:sz w:val="20"/>
        </w:rPr>
        <w:t>El Pliego Particular determinará dichos porcentajes y su límite máximo.</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412" w:name="_Toc397675949"/>
      <w:bookmarkStart w:id="413" w:name="_Toc397676294"/>
      <w:bookmarkStart w:id="414" w:name="_Toc397676821"/>
      <w:bookmarkStart w:id="415" w:name="_Toc435617049"/>
      <w:bookmarkStart w:id="416" w:name="_Toc435617195"/>
      <w:bookmarkStart w:id="417" w:name="_Toc472506617"/>
      <w:bookmarkStart w:id="418" w:name="_Toc435617684"/>
      <w:r w:rsidRPr="009A45F0">
        <w:rPr>
          <w:rFonts w:ascii="Cambria" w:hAnsi="Cambria"/>
          <w:sz w:val="20"/>
          <w:u w:val="none"/>
        </w:rPr>
        <w:t>24.</w:t>
      </w:r>
      <w:r w:rsidRPr="009A45F0">
        <w:rPr>
          <w:rFonts w:ascii="Cambria" w:hAnsi="Cambria"/>
          <w:sz w:val="20"/>
          <w:u w:val="none"/>
        </w:rPr>
        <w:tab/>
        <w:t>Importación</w:t>
      </w:r>
      <w:bookmarkEnd w:id="412"/>
      <w:bookmarkEnd w:id="413"/>
      <w:bookmarkEnd w:id="414"/>
      <w:bookmarkEnd w:id="415"/>
      <w:bookmarkEnd w:id="416"/>
      <w:bookmarkEnd w:id="417"/>
      <w:bookmarkEnd w:id="418"/>
    </w:p>
    <w:p w:rsidR="00E6170D" w:rsidRPr="001F16FE" w:rsidRDefault="00E6170D" w:rsidP="00D65748">
      <w:pPr>
        <w:spacing w:line="276" w:lineRule="auto"/>
        <w:ind w:right="81"/>
        <w:jc w:val="both"/>
        <w:rPr>
          <w:rFonts w:ascii="Cambria" w:hAnsi="Cambria"/>
          <w:color w:val="000000"/>
          <w:sz w:val="20"/>
        </w:rPr>
      </w:pPr>
    </w:p>
    <w:p w:rsidR="00E6170D" w:rsidRPr="001F16FE" w:rsidRDefault="009A45F0" w:rsidP="00D65748">
      <w:pPr>
        <w:spacing w:line="276" w:lineRule="auto"/>
        <w:ind w:left="708" w:right="81"/>
        <w:jc w:val="both"/>
        <w:rPr>
          <w:rFonts w:ascii="Cambria" w:hAnsi="Cambria"/>
          <w:color w:val="000000"/>
          <w:sz w:val="20"/>
        </w:rPr>
      </w:pPr>
      <w:r w:rsidRPr="009A45F0">
        <w:rPr>
          <w:rFonts w:ascii="Cambria" w:hAnsi="Cambria"/>
          <w:color w:val="000000"/>
          <w:sz w:val="20"/>
        </w:rPr>
        <w:t>En caso de bienes a ser importados por la Administración, se establecerá en el Pliego Particular las condiciones y requisitos a cumplir por los oferentes y adjudicatarios.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419" w:name="_Toc397675950"/>
      <w:bookmarkStart w:id="420" w:name="_Toc397676295"/>
      <w:bookmarkStart w:id="421" w:name="_Toc397676822"/>
      <w:bookmarkStart w:id="422" w:name="_Toc435617050"/>
      <w:bookmarkStart w:id="423" w:name="_Toc435617196"/>
      <w:bookmarkStart w:id="424" w:name="_Toc472506618"/>
      <w:bookmarkStart w:id="425" w:name="_Toc435617685"/>
      <w:r w:rsidRPr="009A45F0">
        <w:rPr>
          <w:rFonts w:ascii="Cambria" w:hAnsi="Cambria"/>
          <w:sz w:val="20"/>
          <w:u w:val="none"/>
        </w:rPr>
        <w:t>25.</w:t>
      </w:r>
      <w:r w:rsidRPr="009A45F0">
        <w:rPr>
          <w:rFonts w:ascii="Cambria" w:hAnsi="Cambria"/>
          <w:sz w:val="20"/>
          <w:u w:val="none"/>
        </w:rPr>
        <w:tab/>
        <w:t>Recepción</w:t>
      </w:r>
      <w:bookmarkEnd w:id="419"/>
      <w:bookmarkEnd w:id="420"/>
      <w:bookmarkEnd w:id="421"/>
      <w:bookmarkEnd w:id="422"/>
      <w:bookmarkEnd w:id="423"/>
      <w:bookmarkEnd w:id="424"/>
      <w:bookmarkEnd w:id="425"/>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jc w:val="both"/>
        <w:rPr>
          <w:rFonts w:ascii="Cambria" w:hAnsi="Cambria"/>
          <w:color w:val="000000"/>
          <w:sz w:val="20"/>
        </w:rPr>
      </w:pPr>
      <w:r w:rsidRPr="009A45F0">
        <w:rPr>
          <w:rFonts w:ascii="Cambria" w:hAnsi="Cambria"/>
          <w:color w:val="000000"/>
          <w:sz w:val="20"/>
        </w:rPr>
        <w:t>El adjudicatario deberá efectuar la entrega de bienes o la prestación de servicios en las condiciones y plazos previstos en el contrato. La Administración efectuará los controles de calidad que sean pertinentes. En caso de que algún elemento no cumpla con lo solicitado, el proveedor, a su costo y dentro del plazo que fije el Pliego Particular deberá sustituirlo por el adecuado, no dándose trámite a la recepción hasta que no haya cumplido la exigencia precedente, sin perjuicio de la aplicación de las multas correspondientes.</w:t>
      </w:r>
    </w:p>
    <w:p w:rsidR="00E6170D" w:rsidRPr="001F16FE" w:rsidRDefault="00E6170D" w:rsidP="00D65748">
      <w:pPr>
        <w:spacing w:line="276" w:lineRule="auto"/>
        <w:ind w:left="708"/>
        <w:jc w:val="both"/>
        <w:rPr>
          <w:rFonts w:ascii="Cambria" w:hAnsi="Cambria"/>
          <w:color w:val="000000"/>
          <w:sz w:val="20"/>
        </w:rPr>
      </w:pPr>
    </w:p>
    <w:p w:rsidR="00E6170D" w:rsidRPr="001F16FE" w:rsidRDefault="009A45F0" w:rsidP="00D65748">
      <w:pPr>
        <w:spacing w:line="276" w:lineRule="auto"/>
        <w:ind w:left="708"/>
        <w:jc w:val="both"/>
        <w:rPr>
          <w:rFonts w:ascii="Cambria" w:hAnsi="Cambria"/>
          <w:color w:val="000000"/>
          <w:sz w:val="20"/>
        </w:rPr>
      </w:pPr>
      <w:r w:rsidRPr="009A45F0">
        <w:rPr>
          <w:rFonts w:ascii="Cambria" w:hAnsi="Cambria"/>
          <w:color w:val="000000"/>
          <w:sz w:val="20"/>
        </w:rPr>
        <w:t>Si vencido dicho plazo el proveedor no hubiese hecho la sustitución, ni justificado a satisfacción de la Administración la demora originada, se podrá ejecutar la Garantía de Fiel Cumplimiento del Contrato, aplicar las penalidades, comunicándose al RUPE.</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426" w:name="_Toc397675951"/>
      <w:bookmarkStart w:id="427" w:name="_Toc397676296"/>
      <w:bookmarkStart w:id="428" w:name="_Toc397676823"/>
      <w:bookmarkStart w:id="429" w:name="_Toc435617051"/>
      <w:bookmarkStart w:id="430" w:name="_Toc435617197"/>
      <w:bookmarkStart w:id="431" w:name="_Toc472506619"/>
      <w:bookmarkStart w:id="432" w:name="_Toc435617686"/>
      <w:r w:rsidRPr="009A45F0">
        <w:rPr>
          <w:rFonts w:ascii="Cambria" w:hAnsi="Cambria"/>
          <w:sz w:val="20"/>
          <w:u w:val="none"/>
        </w:rPr>
        <w:lastRenderedPageBreak/>
        <w:t>26.</w:t>
      </w:r>
      <w:r w:rsidRPr="009A45F0">
        <w:rPr>
          <w:rFonts w:ascii="Cambria" w:hAnsi="Cambria"/>
          <w:sz w:val="20"/>
          <w:u w:val="none"/>
        </w:rPr>
        <w:tab/>
        <w:t>Rescisión</w:t>
      </w:r>
      <w:bookmarkEnd w:id="426"/>
      <w:bookmarkEnd w:id="427"/>
      <w:bookmarkEnd w:id="428"/>
      <w:bookmarkEnd w:id="429"/>
      <w:bookmarkEnd w:id="430"/>
      <w:bookmarkEnd w:id="431"/>
      <w:bookmarkEnd w:id="432"/>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Pr>
          <w:rFonts w:ascii="Cambria" w:hAnsi="Cambria"/>
          <w:color w:val="000000"/>
          <w:sz w:val="20"/>
        </w:rPr>
      </w:pPr>
      <w:r w:rsidRPr="009A45F0">
        <w:rPr>
          <w:rFonts w:ascii="Cambria" w:hAnsi="Cambria"/>
          <w:color w:val="000000"/>
          <w:sz w:val="20"/>
        </w:rPr>
        <w:t>La Administración podrá rescindir unilateralmente el contrato por incumplimiento grave del adjudicatario, debiendo notificarlo de ello.</w:t>
      </w:r>
    </w:p>
    <w:p w:rsidR="00E6170D" w:rsidRPr="001F16FE" w:rsidRDefault="00E6170D" w:rsidP="00D65748">
      <w:pPr>
        <w:spacing w:line="276" w:lineRule="auto"/>
        <w:ind w:left="708"/>
        <w:rPr>
          <w:rFonts w:ascii="Cambria" w:hAnsi="Cambria"/>
          <w:color w:val="000000"/>
          <w:sz w:val="20"/>
        </w:rPr>
      </w:pPr>
    </w:p>
    <w:p w:rsidR="00E6170D" w:rsidRPr="001F16FE" w:rsidRDefault="009A45F0" w:rsidP="00D65748">
      <w:pPr>
        <w:spacing w:line="276" w:lineRule="auto"/>
        <w:ind w:left="708" w:right="83"/>
        <w:jc w:val="both"/>
        <w:rPr>
          <w:rFonts w:ascii="Cambria" w:hAnsi="Cambria"/>
          <w:color w:val="000000"/>
          <w:sz w:val="20"/>
        </w:rPr>
      </w:pPr>
      <w:r w:rsidRPr="009A45F0">
        <w:rPr>
          <w:rFonts w:ascii="Cambria" w:hAnsi="Cambria"/>
          <w:color w:val="000000"/>
          <w:sz w:val="20"/>
        </w:rPr>
        <w:t>No obstante, la misma se producirá de pleno derecho por la inhabilitación superviniente por cualquiera de las causales previstas en la ley.</w:t>
      </w:r>
    </w:p>
    <w:p w:rsidR="00E6170D" w:rsidRPr="001F16FE" w:rsidRDefault="00E6170D" w:rsidP="00D65748">
      <w:pPr>
        <w:spacing w:line="276" w:lineRule="auto"/>
        <w:ind w:left="708"/>
        <w:rPr>
          <w:rFonts w:ascii="Cambria" w:hAnsi="Cambria"/>
          <w:color w:val="000000"/>
          <w:sz w:val="20"/>
        </w:rPr>
      </w:pPr>
    </w:p>
    <w:p w:rsidR="00E6170D" w:rsidRPr="001F16FE" w:rsidRDefault="009A45F0" w:rsidP="00D65748">
      <w:pPr>
        <w:spacing w:line="276" w:lineRule="auto"/>
        <w:ind w:left="708" w:right="77"/>
        <w:jc w:val="both"/>
        <w:rPr>
          <w:rFonts w:ascii="Cambria" w:hAnsi="Cambria"/>
          <w:color w:val="000000"/>
          <w:sz w:val="20"/>
        </w:rPr>
      </w:pPr>
      <w:r w:rsidRPr="009A45F0">
        <w:rPr>
          <w:rFonts w:ascii="Cambria" w:hAnsi="Cambria"/>
          <w:color w:val="000000"/>
          <w:sz w:val="20"/>
        </w:rPr>
        <w:t>La rescisión por incumplimiento del contratista, aparejará su responsabilidad por los daños y perjuicios ocasionados a la Administración y la ejecución de la garantía de fiel cumplimiento del contrato o la aplicación de la penalidad, sin perjuicio del pago de las demás multas que corresponda, efectuándose la comunicación al RUPE.</w:t>
      </w:r>
    </w:p>
    <w:p w:rsidR="00E6170D" w:rsidRPr="001F16FE" w:rsidRDefault="00E6170D" w:rsidP="00D65748">
      <w:pPr>
        <w:spacing w:line="276" w:lineRule="auto"/>
        <w:ind w:left="708"/>
        <w:rPr>
          <w:rFonts w:ascii="Cambria" w:hAnsi="Cambria"/>
          <w:color w:val="000000"/>
          <w:sz w:val="20"/>
        </w:rPr>
      </w:pPr>
    </w:p>
    <w:p w:rsidR="00E6170D" w:rsidRPr="001F16FE" w:rsidRDefault="009A45F0" w:rsidP="00D65748">
      <w:pPr>
        <w:spacing w:line="276" w:lineRule="auto"/>
        <w:ind w:left="708" w:right="85"/>
        <w:jc w:val="both"/>
        <w:rPr>
          <w:rFonts w:ascii="Cambria" w:hAnsi="Cambria"/>
          <w:color w:val="000000"/>
          <w:sz w:val="20"/>
        </w:rPr>
      </w:pPr>
      <w:r w:rsidRPr="009A45F0">
        <w:rPr>
          <w:rFonts w:ascii="Cambria" w:hAnsi="Cambria"/>
          <w:color w:val="000000"/>
          <w:sz w:val="20"/>
        </w:rPr>
        <w:t>En caso de rescisión del contrato antes de iniciarse su ejecución material, el ordenador podrá efectuar la adjudicación al siguiente mejor oferente de ese procedimiento de compra, previa aceptación de éste. En caso de no aceptación se podrá continuar con el orden de prelación resultante de la evaluación de las ofertas.</w:t>
      </w:r>
    </w:p>
    <w:p w:rsidR="00E6170D" w:rsidRPr="001F16FE" w:rsidRDefault="00E6170D" w:rsidP="00D65748">
      <w:pPr>
        <w:spacing w:line="276" w:lineRule="auto"/>
        <w:ind w:right="85"/>
        <w:jc w:val="both"/>
        <w:rPr>
          <w:rFonts w:ascii="Cambria" w:hAnsi="Cambria"/>
          <w:color w:val="000000"/>
          <w:sz w:val="20"/>
        </w:rPr>
      </w:pPr>
    </w:p>
    <w:p w:rsidR="00E6170D" w:rsidRPr="001F16FE" w:rsidRDefault="009A45F0" w:rsidP="00D65748">
      <w:pPr>
        <w:pStyle w:val="Ttulo1"/>
        <w:rPr>
          <w:rFonts w:ascii="Cambria" w:hAnsi="Cambria"/>
          <w:sz w:val="20"/>
          <w:u w:val="none"/>
        </w:rPr>
      </w:pPr>
      <w:bookmarkStart w:id="433" w:name="_Toc397675952"/>
      <w:bookmarkStart w:id="434" w:name="_Toc397676297"/>
      <w:bookmarkStart w:id="435" w:name="_Toc397676824"/>
      <w:bookmarkStart w:id="436" w:name="_Toc435617052"/>
      <w:bookmarkStart w:id="437" w:name="_Toc435617198"/>
      <w:bookmarkStart w:id="438" w:name="_Toc472506620"/>
      <w:bookmarkStart w:id="439" w:name="_Toc435617687"/>
      <w:r w:rsidRPr="009A45F0">
        <w:rPr>
          <w:rFonts w:ascii="Cambria" w:hAnsi="Cambria"/>
          <w:sz w:val="20"/>
          <w:u w:val="none"/>
        </w:rPr>
        <w:t>27.</w:t>
      </w:r>
      <w:r w:rsidRPr="009A45F0">
        <w:rPr>
          <w:rFonts w:ascii="Cambria" w:hAnsi="Cambria"/>
          <w:sz w:val="20"/>
          <w:u w:val="none"/>
        </w:rPr>
        <w:tab/>
        <w:t>Devolución de la garantía de fiel cumplimiento de contrato</w:t>
      </w:r>
      <w:bookmarkEnd w:id="433"/>
      <w:bookmarkEnd w:id="434"/>
      <w:bookmarkEnd w:id="435"/>
      <w:bookmarkEnd w:id="436"/>
      <w:bookmarkEnd w:id="437"/>
      <w:bookmarkEnd w:id="438"/>
      <w:bookmarkEnd w:id="439"/>
    </w:p>
    <w:p w:rsidR="00E6170D" w:rsidRPr="001F16FE" w:rsidRDefault="00E6170D" w:rsidP="00D65748">
      <w:pPr>
        <w:spacing w:line="276" w:lineRule="auto"/>
        <w:ind w:right="-24"/>
        <w:jc w:val="both"/>
        <w:rPr>
          <w:rFonts w:ascii="Cambria" w:hAnsi="Cambria"/>
          <w:color w:val="000000"/>
          <w:sz w:val="20"/>
        </w:rPr>
      </w:pPr>
    </w:p>
    <w:p w:rsidR="00E6170D" w:rsidRPr="001F16FE" w:rsidRDefault="009A45F0" w:rsidP="00D65748">
      <w:pPr>
        <w:spacing w:line="276" w:lineRule="auto"/>
        <w:ind w:left="708" w:right="-24"/>
        <w:jc w:val="both"/>
        <w:rPr>
          <w:rFonts w:ascii="Cambria" w:hAnsi="Cambria"/>
          <w:color w:val="000000"/>
          <w:sz w:val="20"/>
        </w:rPr>
      </w:pPr>
      <w:r w:rsidRPr="009A45F0">
        <w:rPr>
          <w:rFonts w:ascii="Cambria" w:hAnsi="Cambria"/>
          <w:color w:val="000000"/>
          <w:sz w:val="20"/>
        </w:rPr>
        <w:t>La garantía de fiel cumplimiento de contrato será devuelta de oficio por la Administración, una vez verificado el cumplimiento de todas las obligaciones contractuales.</w:t>
      </w:r>
    </w:p>
    <w:p w:rsidR="00E6170D" w:rsidRPr="001F16FE" w:rsidRDefault="00E6170D" w:rsidP="00D65748">
      <w:pPr>
        <w:spacing w:line="276" w:lineRule="auto"/>
        <w:rPr>
          <w:rFonts w:ascii="Cambria" w:hAnsi="Cambria"/>
          <w:color w:val="000000"/>
          <w:sz w:val="20"/>
        </w:rPr>
      </w:pPr>
    </w:p>
    <w:p w:rsidR="00E6170D" w:rsidRPr="001F16FE" w:rsidRDefault="009A45F0" w:rsidP="00D65748">
      <w:pPr>
        <w:pStyle w:val="Ttulo1"/>
        <w:rPr>
          <w:rFonts w:ascii="Cambria" w:hAnsi="Cambria"/>
          <w:sz w:val="20"/>
          <w:u w:val="none"/>
        </w:rPr>
      </w:pPr>
      <w:bookmarkStart w:id="440" w:name="_Toc397675953"/>
      <w:bookmarkStart w:id="441" w:name="_Toc397676298"/>
      <w:bookmarkStart w:id="442" w:name="_Toc397676825"/>
      <w:bookmarkStart w:id="443" w:name="_Toc435617053"/>
      <w:bookmarkStart w:id="444" w:name="_Toc435617199"/>
      <w:bookmarkStart w:id="445" w:name="_Toc472506621"/>
      <w:bookmarkStart w:id="446" w:name="_Toc435617688"/>
      <w:r w:rsidRPr="009A45F0">
        <w:rPr>
          <w:rFonts w:ascii="Cambria" w:hAnsi="Cambria"/>
          <w:sz w:val="20"/>
          <w:u w:val="none"/>
        </w:rPr>
        <w:t>28.</w:t>
      </w:r>
      <w:r w:rsidRPr="009A45F0">
        <w:rPr>
          <w:rFonts w:ascii="Cambria" w:hAnsi="Cambria"/>
          <w:sz w:val="20"/>
          <w:u w:val="none"/>
        </w:rPr>
        <w:tab/>
        <w:t>Pagos</w:t>
      </w:r>
      <w:bookmarkEnd w:id="440"/>
      <w:bookmarkEnd w:id="441"/>
      <w:bookmarkEnd w:id="442"/>
      <w:bookmarkEnd w:id="443"/>
      <w:bookmarkEnd w:id="444"/>
      <w:bookmarkEnd w:id="445"/>
      <w:bookmarkEnd w:id="446"/>
    </w:p>
    <w:p w:rsidR="00E6170D" w:rsidRPr="001F16FE" w:rsidRDefault="00E6170D" w:rsidP="00D65748">
      <w:pPr>
        <w:spacing w:line="276" w:lineRule="auto"/>
        <w:rPr>
          <w:rFonts w:ascii="Cambria" w:hAnsi="Cambria"/>
          <w:color w:val="000000"/>
          <w:sz w:val="20"/>
        </w:rPr>
      </w:pPr>
    </w:p>
    <w:p w:rsidR="00E6170D" w:rsidRPr="001F16FE" w:rsidRDefault="009A45F0" w:rsidP="00D65748">
      <w:pPr>
        <w:spacing w:line="276" w:lineRule="auto"/>
        <w:ind w:left="708" w:right="-23"/>
        <w:jc w:val="both"/>
        <w:rPr>
          <w:rFonts w:ascii="Cambria" w:hAnsi="Cambria"/>
          <w:color w:val="000000"/>
          <w:sz w:val="20"/>
        </w:rPr>
      </w:pPr>
      <w:r w:rsidRPr="009A45F0">
        <w:rPr>
          <w:rFonts w:ascii="Cambria" w:hAnsi="Cambria"/>
          <w:color w:val="000000"/>
          <w:sz w:val="20"/>
        </w:rPr>
        <w:t>El Pliego Particular establecerá las condiciones y formas de pago. En todos los pagos la Administración podrá deducir del monto a pagar, la suma correspondiente a cualquier deuda que el adjudicatario mantenga con el organismo contratante relativa al contrato.</w:t>
      </w:r>
    </w:p>
    <w:p w:rsidR="00E6170D" w:rsidRPr="001F16FE" w:rsidRDefault="00E6170D" w:rsidP="00D65748">
      <w:pPr>
        <w:spacing w:line="360" w:lineRule="auto"/>
        <w:rPr>
          <w:rFonts w:ascii="Cambria" w:hAnsi="Cambria"/>
          <w:color w:val="000000"/>
          <w:sz w:val="20"/>
        </w:rPr>
      </w:pPr>
    </w:p>
    <w:p w:rsidR="00E6170D" w:rsidRPr="00273206" w:rsidRDefault="009A45F0" w:rsidP="00D65748">
      <w:pPr>
        <w:pStyle w:val="Ttulo1"/>
        <w:jc w:val="center"/>
        <w:rPr>
          <w:rFonts w:ascii="Cambria" w:hAnsi="Cambria"/>
          <w:sz w:val="20"/>
          <w:u w:val="none"/>
        </w:rPr>
      </w:pPr>
      <w:r w:rsidRPr="009A45F0">
        <w:rPr>
          <w:rFonts w:ascii="Cambria" w:hAnsi="Cambria"/>
          <w:color w:val="000000"/>
          <w:sz w:val="20"/>
        </w:rPr>
        <w:br w:type="page"/>
      </w:r>
      <w:bookmarkStart w:id="447" w:name="_Toc397675954"/>
      <w:bookmarkStart w:id="448" w:name="_Toc397676299"/>
      <w:bookmarkStart w:id="449" w:name="_Toc397676826"/>
      <w:bookmarkStart w:id="450" w:name="_Toc435617054"/>
      <w:bookmarkStart w:id="451" w:name="_Toc435617200"/>
      <w:bookmarkStart w:id="452" w:name="_Toc472506622"/>
      <w:bookmarkStart w:id="453" w:name="_Toc435617689"/>
      <w:r w:rsidRPr="009A45F0">
        <w:rPr>
          <w:rFonts w:ascii="Cambria" w:hAnsi="Cambria"/>
          <w:sz w:val="20"/>
          <w:u w:val="none"/>
        </w:rPr>
        <w:lastRenderedPageBreak/>
        <w:t>ANEXO I</w:t>
      </w:r>
      <w:bookmarkEnd w:id="447"/>
      <w:bookmarkEnd w:id="448"/>
      <w:bookmarkEnd w:id="449"/>
      <w:r w:rsidRPr="009A45F0">
        <w:rPr>
          <w:rFonts w:ascii="Cambria" w:hAnsi="Cambria"/>
          <w:sz w:val="20"/>
          <w:u w:val="none"/>
        </w:rPr>
        <w:t xml:space="preserve"> - CONTRATO</w:t>
      </w:r>
      <w:bookmarkEnd w:id="450"/>
      <w:bookmarkEnd w:id="451"/>
      <w:bookmarkEnd w:id="452"/>
      <w:bookmarkEnd w:id="453"/>
    </w:p>
    <w:p w:rsidR="00E6170D" w:rsidRPr="001F16FE" w:rsidRDefault="00E6170D" w:rsidP="00D65748">
      <w:pPr>
        <w:jc w:val="center"/>
        <w:rPr>
          <w:rFonts w:ascii="Cambria" w:hAnsi="Cambria"/>
          <w:b/>
          <w:sz w:val="20"/>
        </w:rPr>
      </w:pPr>
    </w:p>
    <w:p w:rsidR="00E6170D" w:rsidRPr="001F16FE" w:rsidRDefault="00E6170D" w:rsidP="00D65748">
      <w:pPr>
        <w:jc w:val="both"/>
        <w:rPr>
          <w:rFonts w:ascii="Cambria" w:hAnsi="Cambria"/>
          <w:i/>
          <w:sz w:val="20"/>
        </w:rPr>
      </w:pPr>
    </w:p>
    <w:p w:rsidR="00E6170D" w:rsidRPr="001F16FE" w:rsidRDefault="009A45F0" w:rsidP="00D65748">
      <w:pPr>
        <w:pStyle w:val="Outline"/>
        <w:spacing w:before="0"/>
        <w:jc w:val="both"/>
        <w:rPr>
          <w:rFonts w:ascii="Cambria" w:hAnsi="Cambria"/>
          <w:kern w:val="0"/>
          <w:sz w:val="20"/>
          <w:lang w:val="es-ES_tradnl"/>
        </w:rPr>
      </w:pPr>
      <w:r w:rsidRPr="009A45F0">
        <w:rPr>
          <w:rFonts w:ascii="Cambria" w:hAnsi="Cambria"/>
          <w:kern w:val="0"/>
          <w:sz w:val="20"/>
          <w:lang w:val="es-ES_tradnl"/>
        </w:rPr>
        <w:t>ESTE CONTRATO es celebrado</w:t>
      </w:r>
    </w:p>
    <w:p w:rsidR="00E6170D" w:rsidRPr="001F16FE" w:rsidRDefault="00E6170D" w:rsidP="00D65748">
      <w:pPr>
        <w:jc w:val="both"/>
        <w:rPr>
          <w:rFonts w:ascii="Cambria" w:hAnsi="Cambria"/>
          <w:sz w:val="20"/>
        </w:rPr>
      </w:pPr>
    </w:p>
    <w:p w:rsidR="00E6170D" w:rsidRPr="001F16FE" w:rsidRDefault="009A45F0" w:rsidP="00D65748">
      <w:pPr>
        <w:jc w:val="both"/>
        <w:rPr>
          <w:rFonts w:ascii="Cambria" w:hAnsi="Cambria"/>
          <w:i/>
          <w:sz w:val="20"/>
        </w:rPr>
      </w:pPr>
      <w:r w:rsidRPr="009A45F0">
        <w:rPr>
          <w:rFonts w:ascii="Cambria" w:hAnsi="Cambria"/>
          <w:sz w:val="20"/>
        </w:rPr>
        <w:tab/>
        <w:t>El día</w:t>
      </w:r>
      <w:r w:rsidRPr="009A45F0">
        <w:rPr>
          <w:rFonts w:ascii="Cambria" w:hAnsi="Cambria"/>
          <w:i/>
          <w:sz w:val="20"/>
        </w:rPr>
        <w:t xml:space="preserve"> [indicar: </w:t>
      </w:r>
      <w:r w:rsidRPr="009A45F0">
        <w:rPr>
          <w:rFonts w:ascii="Cambria" w:hAnsi="Cambria"/>
          <w:b/>
          <w:i/>
          <w:sz w:val="20"/>
        </w:rPr>
        <w:t>número</w:t>
      </w:r>
      <w:r w:rsidRPr="009A45F0">
        <w:rPr>
          <w:rFonts w:ascii="Cambria" w:hAnsi="Cambria"/>
          <w:i/>
          <w:sz w:val="20"/>
        </w:rPr>
        <w:t xml:space="preserve">] </w:t>
      </w:r>
      <w:r w:rsidRPr="009A45F0">
        <w:rPr>
          <w:rFonts w:ascii="Cambria" w:hAnsi="Cambria"/>
          <w:sz w:val="20"/>
        </w:rPr>
        <w:t xml:space="preserve">de </w:t>
      </w:r>
      <w:r w:rsidRPr="009A45F0">
        <w:rPr>
          <w:rFonts w:ascii="Cambria" w:hAnsi="Cambria"/>
          <w:i/>
          <w:sz w:val="20"/>
        </w:rPr>
        <w:t xml:space="preserve">[indicar: </w:t>
      </w:r>
      <w:r w:rsidRPr="009A45F0">
        <w:rPr>
          <w:rFonts w:ascii="Cambria" w:hAnsi="Cambria"/>
          <w:b/>
          <w:i/>
          <w:sz w:val="20"/>
        </w:rPr>
        <w:t>mes</w:t>
      </w:r>
      <w:r w:rsidRPr="009A45F0">
        <w:rPr>
          <w:rFonts w:ascii="Cambria" w:hAnsi="Cambria"/>
          <w:i/>
          <w:sz w:val="20"/>
        </w:rPr>
        <w:t xml:space="preserve">] </w:t>
      </w:r>
      <w:r w:rsidRPr="009A45F0">
        <w:rPr>
          <w:rFonts w:ascii="Cambria" w:hAnsi="Cambria"/>
          <w:sz w:val="20"/>
        </w:rPr>
        <w:t xml:space="preserve">de </w:t>
      </w:r>
      <w:r w:rsidRPr="009A45F0">
        <w:rPr>
          <w:rFonts w:ascii="Cambria" w:hAnsi="Cambria"/>
          <w:i/>
          <w:sz w:val="20"/>
        </w:rPr>
        <w:t xml:space="preserve">[indicar: </w:t>
      </w:r>
      <w:r w:rsidRPr="009A45F0">
        <w:rPr>
          <w:rFonts w:ascii="Cambria" w:hAnsi="Cambria"/>
          <w:b/>
          <w:i/>
          <w:sz w:val="20"/>
        </w:rPr>
        <w:t>año</w:t>
      </w:r>
      <w:r w:rsidRPr="009A45F0">
        <w:rPr>
          <w:rFonts w:ascii="Cambria" w:hAnsi="Cambria"/>
          <w:i/>
          <w:sz w:val="20"/>
        </w:rPr>
        <w:t>].</w:t>
      </w:r>
    </w:p>
    <w:p w:rsidR="00E6170D" w:rsidRPr="001F16FE" w:rsidRDefault="00E6170D" w:rsidP="00D65748">
      <w:pPr>
        <w:jc w:val="both"/>
        <w:rPr>
          <w:rFonts w:ascii="Cambria" w:hAnsi="Cambria"/>
          <w:i/>
          <w:sz w:val="20"/>
        </w:rPr>
      </w:pPr>
    </w:p>
    <w:p w:rsidR="00E6170D" w:rsidRPr="001F16FE" w:rsidRDefault="009A45F0" w:rsidP="00D65748">
      <w:pPr>
        <w:pStyle w:val="Outline"/>
        <w:spacing w:before="0"/>
        <w:jc w:val="both"/>
        <w:rPr>
          <w:rFonts w:ascii="Cambria" w:hAnsi="Cambria"/>
          <w:kern w:val="0"/>
          <w:sz w:val="20"/>
          <w:lang w:val="es-ES_tradnl"/>
        </w:rPr>
      </w:pPr>
      <w:r w:rsidRPr="009A45F0">
        <w:rPr>
          <w:rFonts w:ascii="Cambria" w:hAnsi="Cambria"/>
          <w:kern w:val="0"/>
          <w:sz w:val="20"/>
          <w:lang w:val="es-ES_tradnl"/>
        </w:rPr>
        <w:t>ENTRE</w:t>
      </w:r>
    </w:p>
    <w:p w:rsidR="00E6170D" w:rsidRPr="001F16FE" w:rsidRDefault="00E6170D" w:rsidP="00D65748">
      <w:pPr>
        <w:jc w:val="both"/>
        <w:rPr>
          <w:rFonts w:ascii="Cambria" w:hAnsi="Cambria"/>
          <w:sz w:val="20"/>
        </w:rPr>
      </w:pPr>
    </w:p>
    <w:p w:rsidR="00E6170D" w:rsidRPr="001F16FE" w:rsidRDefault="009A45F0" w:rsidP="00D65748">
      <w:pPr>
        <w:ind w:left="1440" w:hanging="720"/>
        <w:jc w:val="both"/>
        <w:rPr>
          <w:rFonts w:ascii="Cambria" w:hAnsi="Cambria"/>
          <w:sz w:val="20"/>
        </w:rPr>
      </w:pPr>
      <w:r w:rsidRPr="009A45F0">
        <w:rPr>
          <w:rFonts w:ascii="Cambria" w:hAnsi="Cambria"/>
          <w:sz w:val="20"/>
        </w:rPr>
        <w:t>(1)</w:t>
      </w:r>
      <w:r w:rsidRPr="009A45F0">
        <w:rPr>
          <w:rFonts w:ascii="Cambria" w:hAnsi="Cambria"/>
          <w:sz w:val="20"/>
        </w:rPr>
        <w:tab/>
        <w:t>La Administración de las Obras Sanitarias del Estado (OSE)</w:t>
      </w:r>
      <w:r w:rsidRPr="009A45F0">
        <w:rPr>
          <w:rFonts w:ascii="Cambria" w:hAnsi="Cambria"/>
          <w:i/>
          <w:sz w:val="20"/>
        </w:rPr>
        <w:t xml:space="preserve">, </w:t>
      </w:r>
      <w:r w:rsidRPr="009A45F0">
        <w:rPr>
          <w:rFonts w:ascii="Cambria" w:hAnsi="Cambria"/>
          <w:sz w:val="20"/>
        </w:rPr>
        <w:t>un Servicio Descentralizado del Gobierno de Uruguay</w:t>
      </w:r>
      <w:r w:rsidRPr="009A45F0">
        <w:rPr>
          <w:rFonts w:ascii="Cambria" w:hAnsi="Cambria"/>
          <w:i/>
          <w:sz w:val="20"/>
        </w:rPr>
        <w:t xml:space="preserve"> </w:t>
      </w:r>
      <w:r w:rsidRPr="009A45F0">
        <w:rPr>
          <w:rFonts w:ascii="Cambria" w:hAnsi="Cambria"/>
          <w:sz w:val="20"/>
        </w:rPr>
        <w:t xml:space="preserve">(en adelante denominado “el Comprador”), y </w:t>
      </w:r>
    </w:p>
    <w:p w:rsidR="00E6170D" w:rsidRPr="001F16FE" w:rsidRDefault="00E6170D" w:rsidP="00D65748">
      <w:pPr>
        <w:ind w:left="1440" w:hanging="720"/>
        <w:jc w:val="both"/>
        <w:rPr>
          <w:rFonts w:ascii="Cambria" w:hAnsi="Cambria"/>
          <w:sz w:val="20"/>
        </w:rPr>
      </w:pPr>
    </w:p>
    <w:p w:rsidR="00E6170D" w:rsidRPr="001F16FE" w:rsidRDefault="009A45F0" w:rsidP="00D65748">
      <w:pPr>
        <w:ind w:left="1440" w:hanging="720"/>
        <w:jc w:val="both"/>
        <w:rPr>
          <w:rFonts w:ascii="Cambria" w:hAnsi="Cambria"/>
          <w:sz w:val="20"/>
        </w:rPr>
      </w:pPr>
      <w:r w:rsidRPr="009A45F0">
        <w:rPr>
          <w:rFonts w:ascii="Cambria" w:hAnsi="Cambria"/>
          <w:sz w:val="20"/>
        </w:rPr>
        <w:t>(2)</w:t>
      </w:r>
      <w:r w:rsidRPr="009A45F0">
        <w:rPr>
          <w:rFonts w:ascii="Cambria" w:hAnsi="Cambria"/>
          <w:sz w:val="20"/>
        </w:rPr>
        <w:tab/>
      </w:r>
      <w:r w:rsidRPr="009A45F0">
        <w:rPr>
          <w:rFonts w:ascii="Cambria" w:hAnsi="Cambria"/>
          <w:i/>
          <w:sz w:val="20"/>
        </w:rPr>
        <w:t xml:space="preserve">[indicar el nombre del Proveedor], </w:t>
      </w:r>
      <w:r w:rsidRPr="009A45F0">
        <w:rPr>
          <w:rFonts w:ascii="Cambria" w:hAnsi="Cambria"/>
          <w:sz w:val="20"/>
        </w:rPr>
        <w:t xml:space="preserve"> una corporación incorporada bajo las leyes de </w:t>
      </w:r>
      <w:r w:rsidRPr="009A45F0">
        <w:rPr>
          <w:rFonts w:ascii="Cambria" w:hAnsi="Cambria"/>
          <w:i/>
          <w:sz w:val="20"/>
        </w:rPr>
        <w:t xml:space="preserve">[indicar: nombre del país del Proveedor] </w:t>
      </w:r>
      <w:r w:rsidRPr="009A45F0">
        <w:rPr>
          <w:rFonts w:ascii="Cambria" w:hAnsi="Cambria"/>
          <w:sz w:val="20"/>
        </w:rPr>
        <w:t xml:space="preserve">físicamente ubicada en </w:t>
      </w:r>
      <w:r w:rsidRPr="009A45F0">
        <w:rPr>
          <w:rFonts w:ascii="Cambria" w:hAnsi="Cambria"/>
          <w:i/>
          <w:sz w:val="20"/>
        </w:rPr>
        <w:t xml:space="preserve">[indicar: dirección del Proveedor] </w:t>
      </w:r>
      <w:r w:rsidRPr="009A45F0">
        <w:rPr>
          <w:rFonts w:ascii="Cambria" w:hAnsi="Cambria"/>
          <w:sz w:val="20"/>
        </w:rPr>
        <w:t>(en adelante denominada “el Proveedor”).</w:t>
      </w:r>
    </w:p>
    <w:p w:rsidR="00E6170D" w:rsidRPr="001F16FE" w:rsidRDefault="00E6170D" w:rsidP="00D65748">
      <w:pPr>
        <w:ind w:left="1440" w:hanging="720"/>
        <w:jc w:val="both"/>
        <w:rPr>
          <w:rFonts w:ascii="Cambria" w:hAnsi="Cambria"/>
          <w:sz w:val="20"/>
        </w:rPr>
      </w:pPr>
    </w:p>
    <w:p w:rsidR="00E6170D" w:rsidRPr="001F16FE" w:rsidRDefault="009A45F0" w:rsidP="00D65748">
      <w:pPr>
        <w:numPr>
          <w:ilvl w:val="12"/>
          <w:numId w:val="0"/>
        </w:numPr>
        <w:suppressAutoHyphens/>
        <w:spacing w:after="180"/>
        <w:jc w:val="both"/>
        <w:rPr>
          <w:rFonts w:ascii="Cambria" w:hAnsi="Cambria"/>
          <w:sz w:val="20"/>
          <w:lang w:val="es-MX"/>
        </w:rPr>
      </w:pPr>
      <w:r w:rsidRPr="009A45F0">
        <w:rPr>
          <w:rFonts w:ascii="Cambria" w:hAnsi="Cambria"/>
          <w:sz w:val="20"/>
          <w:lang w:val="es-MX"/>
        </w:rPr>
        <w:t xml:space="preserve">POR CUANTO el Comprador ha llamado a licitación respecto de ciertos Bienes y Servicios Conexos, </w:t>
      </w:r>
      <w:r w:rsidRPr="009A45F0">
        <w:rPr>
          <w:rFonts w:ascii="Cambria" w:hAnsi="Cambria"/>
          <w:i/>
          <w:sz w:val="20"/>
          <w:lang w:val="es-MX"/>
        </w:rPr>
        <w:t>[inserte una breve descripción de los bienes y servicios]</w:t>
      </w:r>
      <w:r w:rsidRPr="009A45F0">
        <w:rPr>
          <w:rFonts w:ascii="Cambria" w:hAnsi="Cambria"/>
          <w:sz w:val="20"/>
          <w:lang w:val="es-MX"/>
        </w:rPr>
        <w:t xml:space="preserve"> y ha aceptado una oferta del Proveedor para el suministro de dichos Bienes y Servicios por la suma de </w:t>
      </w:r>
      <w:r w:rsidRPr="009A45F0">
        <w:rPr>
          <w:rFonts w:ascii="Cambria" w:hAnsi="Cambria"/>
          <w:i/>
          <w:sz w:val="20"/>
          <w:lang w:val="es-MX"/>
        </w:rPr>
        <w:t>[indicar el Precio del Contrato expresado en palabras y en cifras]</w:t>
      </w:r>
      <w:r w:rsidRPr="009A45F0">
        <w:rPr>
          <w:rFonts w:ascii="Cambria" w:hAnsi="Cambria"/>
          <w:sz w:val="20"/>
          <w:lang w:val="es-MX"/>
        </w:rPr>
        <w:t xml:space="preserve"> (en adelante denominado “Precio del Contrato”).</w:t>
      </w:r>
    </w:p>
    <w:p w:rsidR="00E6170D" w:rsidRPr="001F16FE" w:rsidRDefault="009A45F0" w:rsidP="00D65748">
      <w:pPr>
        <w:numPr>
          <w:ilvl w:val="12"/>
          <w:numId w:val="0"/>
        </w:numPr>
        <w:suppressAutoHyphens/>
        <w:spacing w:after="180"/>
        <w:jc w:val="both"/>
        <w:rPr>
          <w:rFonts w:ascii="Cambria" w:hAnsi="Cambria"/>
          <w:sz w:val="20"/>
          <w:lang w:val="es-MX"/>
        </w:rPr>
      </w:pPr>
      <w:r w:rsidRPr="009A45F0">
        <w:rPr>
          <w:rFonts w:ascii="Cambria" w:hAnsi="Cambria"/>
          <w:sz w:val="20"/>
          <w:lang w:val="es-MX"/>
        </w:rPr>
        <w:t>ESTE CONVTRATO ATESTIGUA LO SIGUIENTE:</w:t>
      </w:r>
    </w:p>
    <w:p w:rsidR="00E6170D" w:rsidRPr="001F16FE" w:rsidRDefault="009A45F0" w:rsidP="00D65748">
      <w:pPr>
        <w:ind w:left="720" w:hanging="720"/>
        <w:jc w:val="both"/>
        <w:rPr>
          <w:rFonts w:ascii="Cambria" w:hAnsi="Cambria"/>
          <w:sz w:val="20"/>
          <w:lang w:val="es-MX"/>
        </w:rPr>
      </w:pPr>
      <w:r w:rsidRPr="009A45F0">
        <w:rPr>
          <w:rFonts w:ascii="Cambria" w:hAnsi="Cambria"/>
          <w:sz w:val="20"/>
          <w:lang w:val="es-MX"/>
        </w:rPr>
        <w:t>1.</w:t>
      </w:r>
      <w:r w:rsidRPr="009A45F0">
        <w:rPr>
          <w:rFonts w:ascii="Cambria" w:hAnsi="Cambria"/>
          <w:sz w:val="20"/>
          <w:lang w:val="es-MX"/>
        </w:rPr>
        <w:tab/>
        <w:t>Los siguientes documentos constituyen el Contrato entre el Comprador y el Proveedor, y serán leídos e interpretados como parte integral del Contrato:</w:t>
      </w:r>
    </w:p>
    <w:p w:rsidR="00E6170D" w:rsidRPr="001F16FE" w:rsidRDefault="00E6170D" w:rsidP="00D65748">
      <w:pPr>
        <w:ind w:left="720" w:hanging="720"/>
        <w:jc w:val="both"/>
        <w:rPr>
          <w:rFonts w:ascii="Cambria" w:hAnsi="Cambria"/>
          <w:sz w:val="20"/>
          <w:lang w:val="es-MX"/>
        </w:rPr>
      </w:pPr>
    </w:p>
    <w:p w:rsidR="00C5653A" w:rsidRDefault="009A45F0">
      <w:pPr>
        <w:ind w:left="1440" w:hanging="720"/>
        <w:jc w:val="both"/>
        <w:rPr>
          <w:rFonts w:ascii="Cambria" w:hAnsi="Cambria"/>
          <w:sz w:val="20"/>
          <w:lang w:val="es-MX"/>
        </w:rPr>
      </w:pPr>
      <w:r w:rsidRPr="009A45F0">
        <w:rPr>
          <w:rFonts w:ascii="Cambria" w:hAnsi="Cambria"/>
          <w:sz w:val="20"/>
          <w:lang w:val="es-MX"/>
        </w:rPr>
        <w:t>(a)</w:t>
      </w:r>
      <w:r w:rsidRPr="009A45F0">
        <w:rPr>
          <w:rFonts w:ascii="Cambria" w:hAnsi="Cambria"/>
          <w:sz w:val="20"/>
          <w:lang w:val="es-MX"/>
        </w:rPr>
        <w:tab/>
        <w:t>Este Contrato;</w:t>
      </w:r>
    </w:p>
    <w:p w:rsidR="00E6170D" w:rsidRPr="001F16FE" w:rsidRDefault="009A45F0" w:rsidP="00881595">
      <w:pPr>
        <w:ind w:left="1440" w:hanging="720"/>
        <w:jc w:val="both"/>
        <w:rPr>
          <w:rFonts w:ascii="Cambria" w:hAnsi="Cambria"/>
          <w:sz w:val="20"/>
          <w:lang w:val="es-MX"/>
        </w:rPr>
      </w:pPr>
      <w:r w:rsidRPr="009A45F0">
        <w:rPr>
          <w:rFonts w:ascii="Cambria" w:hAnsi="Cambria"/>
          <w:sz w:val="20"/>
          <w:lang w:val="es-MX"/>
        </w:rPr>
        <w:t>(d)</w:t>
      </w:r>
      <w:r w:rsidRPr="009A45F0">
        <w:rPr>
          <w:rFonts w:ascii="Cambria" w:hAnsi="Cambria"/>
          <w:sz w:val="20"/>
          <w:lang w:val="es-MX"/>
        </w:rPr>
        <w:tab/>
        <w:t>El Pliego de Condiciones Generales</w:t>
      </w:r>
    </w:p>
    <w:p w:rsidR="00E6170D" w:rsidRPr="001F16FE" w:rsidRDefault="00E6170D" w:rsidP="00881595">
      <w:pPr>
        <w:ind w:left="1440" w:hanging="720"/>
        <w:jc w:val="both"/>
        <w:rPr>
          <w:rFonts w:ascii="Cambria" w:hAnsi="Cambria"/>
          <w:sz w:val="20"/>
          <w:lang w:val="es-MX"/>
        </w:rPr>
      </w:pPr>
      <w:r>
        <w:rPr>
          <w:rFonts w:ascii="Cambria" w:hAnsi="Cambria" w:cs="Calibri"/>
          <w:sz w:val="20"/>
          <w:szCs w:val="20"/>
          <w:lang w:val="es-MX"/>
        </w:rPr>
        <w:t>(</w:t>
      </w:r>
      <w:r w:rsidR="009A45F0" w:rsidRPr="009A45F0">
        <w:rPr>
          <w:rFonts w:ascii="Cambria" w:hAnsi="Cambria"/>
          <w:sz w:val="20"/>
          <w:lang w:val="es-MX"/>
        </w:rPr>
        <w:t>c)</w:t>
      </w:r>
      <w:r w:rsidR="009A45F0" w:rsidRPr="009A45F0">
        <w:rPr>
          <w:rFonts w:ascii="Cambria" w:hAnsi="Cambria"/>
          <w:sz w:val="20"/>
          <w:lang w:val="es-MX"/>
        </w:rPr>
        <w:tab/>
        <w:t xml:space="preserve">El Pliego de Condiciones Particulares incluyendo los Requerimientos Técnicos </w:t>
      </w:r>
    </w:p>
    <w:p w:rsidR="00C5653A" w:rsidRDefault="009A45F0">
      <w:pPr>
        <w:ind w:left="1440" w:hanging="720"/>
        <w:jc w:val="both"/>
        <w:rPr>
          <w:rFonts w:ascii="Cambria" w:hAnsi="Cambria"/>
          <w:sz w:val="20"/>
          <w:lang w:val="es-MX"/>
        </w:rPr>
      </w:pPr>
      <w:r w:rsidRPr="009A45F0">
        <w:rPr>
          <w:rFonts w:ascii="Cambria" w:hAnsi="Cambria"/>
          <w:sz w:val="20"/>
          <w:lang w:val="es-MX"/>
        </w:rPr>
        <w:t>(e)</w:t>
      </w:r>
      <w:r w:rsidRPr="009A45F0">
        <w:rPr>
          <w:rFonts w:ascii="Cambria" w:hAnsi="Cambria"/>
          <w:sz w:val="20"/>
          <w:lang w:val="es-MX"/>
        </w:rPr>
        <w:tab/>
        <w:t xml:space="preserve">La oferta del Proveedor y las Listas de Precios originales; </w:t>
      </w:r>
    </w:p>
    <w:p w:rsidR="00C5653A" w:rsidRDefault="009A45F0">
      <w:pPr>
        <w:ind w:left="1440" w:hanging="720"/>
        <w:jc w:val="both"/>
        <w:rPr>
          <w:rFonts w:ascii="Cambria" w:hAnsi="Cambria"/>
          <w:sz w:val="20"/>
          <w:lang w:val="es-MX"/>
        </w:rPr>
      </w:pPr>
      <w:r w:rsidRPr="009A45F0">
        <w:rPr>
          <w:rFonts w:ascii="Cambria" w:hAnsi="Cambria"/>
          <w:sz w:val="20"/>
          <w:lang w:val="es-MX"/>
        </w:rPr>
        <w:t>(f)</w:t>
      </w:r>
      <w:r w:rsidRPr="009A45F0">
        <w:rPr>
          <w:rFonts w:ascii="Cambria" w:hAnsi="Cambria"/>
          <w:sz w:val="20"/>
          <w:lang w:val="es-MX"/>
        </w:rPr>
        <w:tab/>
        <w:t>La notificación de Adjudicación del  Contrato emitida por el Comprador.</w:t>
      </w:r>
    </w:p>
    <w:p w:rsidR="00C5653A" w:rsidRDefault="009A45F0">
      <w:pPr>
        <w:ind w:left="720"/>
        <w:jc w:val="both"/>
        <w:rPr>
          <w:rFonts w:ascii="Cambria" w:hAnsi="Cambria"/>
          <w:color w:val="000000"/>
          <w:sz w:val="20"/>
          <w:lang w:val="es-CO"/>
        </w:rPr>
      </w:pPr>
      <w:r w:rsidRPr="009A45F0">
        <w:rPr>
          <w:rFonts w:ascii="Cambria" w:hAnsi="Cambria"/>
          <w:sz w:val="20"/>
          <w:lang w:val="es-MX"/>
        </w:rPr>
        <w:t>(g)</w:t>
      </w:r>
      <w:r w:rsidRPr="009A45F0">
        <w:rPr>
          <w:rFonts w:ascii="Cambria" w:hAnsi="Cambria"/>
          <w:sz w:val="20"/>
          <w:lang w:val="es-MX"/>
        </w:rPr>
        <w:tab/>
      </w:r>
      <w:r w:rsidRPr="009A45F0">
        <w:rPr>
          <w:rFonts w:ascii="Cambria" w:hAnsi="Cambria"/>
          <w:color w:val="000000"/>
          <w:sz w:val="20"/>
          <w:lang w:val="es-MX"/>
        </w:rPr>
        <w:t>Demás</w:t>
      </w:r>
      <w:r w:rsidRPr="009A45F0">
        <w:rPr>
          <w:rFonts w:ascii="Cambria" w:hAnsi="Cambria"/>
          <w:color w:val="000000"/>
          <w:sz w:val="20"/>
          <w:lang w:val="es-CO"/>
        </w:rPr>
        <w:t xml:space="preserve"> recaudos contenidos en el Expediente de O.S.E. Nº ______</w:t>
      </w:r>
    </w:p>
    <w:p w:rsidR="00C5653A" w:rsidRDefault="009A45F0">
      <w:pPr>
        <w:ind w:left="720"/>
        <w:jc w:val="both"/>
        <w:rPr>
          <w:rFonts w:ascii="Cambria" w:hAnsi="Cambria"/>
          <w:i/>
          <w:sz w:val="20"/>
          <w:lang w:val="es-MX"/>
        </w:rPr>
      </w:pPr>
      <w:r w:rsidRPr="009A45F0">
        <w:rPr>
          <w:rFonts w:ascii="Cambria" w:hAnsi="Cambria"/>
          <w:color w:val="000000"/>
          <w:sz w:val="20"/>
          <w:lang w:val="es-CO"/>
        </w:rPr>
        <w:t xml:space="preserve">(h) </w:t>
      </w:r>
      <w:r w:rsidRPr="009A45F0">
        <w:rPr>
          <w:rFonts w:ascii="Cambria" w:hAnsi="Cambria"/>
          <w:color w:val="000000"/>
          <w:sz w:val="20"/>
          <w:lang w:val="es-CO"/>
        </w:rPr>
        <w:tab/>
      </w:r>
      <w:r w:rsidRPr="009A45F0">
        <w:rPr>
          <w:rFonts w:ascii="Cambria" w:hAnsi="Cambria"/>
          <w:i/>
          <w:sz w:val="20"/>
          <w:lang w:val="es-MX"/>
        </w:rPr>
        <w:t>[Agregar aquí cualquier otro(s) documento(s)]</w:t>
      </w:r>
    </w:p>
    <w:p w:rsidR="00E6170D" w:rsidRPr="001F16FE" w:rsidRDefault="00E6170D" w:rsidP="00D65748">
      <w:pPr>
        <w:spacing w:line="360" w:lineRule="auto"/>
        <w:ind w:left="720"/>
        <w:jc w:val="both"/>
        <w:rPr>
          <w:rFonts w:ascii="Cambria" w:hAnsi="Cambria"/>
          <w:i/>
          <w:sz w:val="20"/>
          <w:lang w:val="es-MX"/>
        </w:rPr>
      </w:pPr>
    </w:p>
    <w:p w:rsidR="00E6170D" w:rsidRPr="001F16FE" w:rsidRDefault="009A45F0" w:rsidP="00D65748">
      <w:pPr>
        <w:ind w:left="720" w:hanging="720"/>
        <w:jc w:val="both"/>
        <w:rPr>
          <w:rFonts w:ascii="Cambria" w:hAnsi="Cambria"/>
          <w:sz w:val="20"/>
          <w:lang w:val="es-MX"/>
        </w:rPr>
      </w:pPr>
      <w:r w:rsidRPr="009A45F0">
        <w:rPr>
          <w:rFonts w:ascii="Cambria" w:hAnsi="Cambria"/>
          <w:sz w:val="20"/>
          <w:lang w:val="es-MX"/>
        </w:rPr>
        <w:t>3.</w:t>
      </w:r>
      <w:r w:rsidRPr="009A45F0">
        <w:rPr>
          <w:rFonts w:ascii="Cambria" w:hAnsi="Cambria"/>
          <w:sz w:val="20"/>
          <w:lang w:val="es-MX"/>
        </w:rPr>
        <w:tab/>
      </w:r>
      <w:r w:rsidRPr="009A45F0">
        <w:rPr>
          <w:rFonts w:ascii="Cambria" w:hAnsi="Cambria"/>
          <w:color w:val="000000"/>
          <w:sz w:val="20"/>
          <w:lang w:val="es-MX"/>
        </w:rPr>
        <w:t>Este Contrato prevalecerá sobre todos los otros documentos contractuales. En caso de alguna discrepancia o inconsistencia entre los documentos del</w:t>
      </w:r>
      <w:r w:rsidRPr="009A45F0">
        <w:rPr>
          <w:rFonts w:ascii="Cambria" w:hAnsi="Cambria"/>
          <w:sz w:val="20"/>
          <w:lang w:val="es-MX"/>
        </w:rPr>
        <w:t xml:space="preserve"> Contrato, los documentos prevalecerán en el orden enunciado anteriormente. </w:t>
      </w:r>
    </w:p>
    <w:p w:rsidR="00E6170D" w:rsidRPr="001F16FE" w:rsidRDefault="00E6170D" w:rsidP="00D65748">
      <w:pPr>
        <w:tabs>
          <w:tab w:val="left" w:pos="540"/>
        </w:tabs>
        <w:ind w:left="720" w:hanging="720"/>
        <w:jc w:val="both"/>
        <w:rPr>
          <w:rFonts w:ascii="Cambria" w:hAnsi="Cambria"/>
          <w:sz w:val="20"/>
          <w:lang w:val="es-MX"/>
        </w:rPr>
      </w:pPr>
    </w:p>
    <w:p w:rsidR="00E6170D" w:rsidRPr="001F16FE" w:rsidRDefault="009A45F0" w:rsidP="00D65748">
      <w:pPr>
        <w:ind w:left="720" w:hanging="720"/>
        <w:jc w:val="both"/>
        <w:rPr>
          <w:rFonts w:ascii="Cambria" w:hAnsi="Cambria"/>
          <w:sz w:val="20"/>
          <w:lang w:val="es-MX"/>
        </w:rPr>
      </w:pPr>
      <w:r w:rsidRPr="009A45F0">
        <w:rPr>
          <w:rFonts w:ascii="Cambria" w:hAnsi="Cambria"/>
          <w:sz w:val="20"/>
          <w:lang w:val="es-MX"/>
        </w:rPr>
        <w:t>4.</w:t>
      </w:r>
      <w:r w:rsidRPr="009A45F0">
        <w:rPr>
          <w:rFonts w:ascii="Cambria" w:hAnsi="Cambria"/>
          <w:sz w:val="20"/>
          <w:lang w:val="es-MX"/>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E6170D" w:rsidRPr="001F16FE" w:rsidRDefault="00E6170D" w:rsidP="00D65748">
      <w:pPr>
        <w:tabs>
          <w:tab w:val="left" w:pos="540"/>
        </w:tabs>
        <w:jc w:val="both"/>
        <w:rPr>
          <w:rFonts w:ascii="Cambria" w:hAnsi="Cambria"/>
          <w:color w:val="000000"/>
          <w:sz w:val="20"/>
          <w:lang w:val="es-MX"/>
        </w:rPr>
      </w:pPr>
    </w:p>
    <w:p w:rsidR="00E6170D" w:rsidRPr="001F16FE" w:rsidRDefault="009A45F0" w:rsidP="00D65748">
      <w:pPr>
        <w:numPr>
          <w:ilvl w:val="12"/>
          <w:numId w:val="0"/>
        </w:numPr>
        <w:suppressAutoHyphens/>
        <w:spacing w:after="180"/>
        <w:ind w:left="720" w:hanging="720"/>
        <w:jc w:val="both"/>
        <w:rPr>
          <w:rFonts w:ascii="Cambria" w:hAnsi="Cambria"/>
          <w:color w:val="000000"/>
          <w:sz w:val="20"/>
          <w:lang w:val="es-CO"/>
        </w:rPr>
      </w:pPr>
      <w:r w:rsidRPr="009A45F0">
        <w:rPr>
          <w:rFonts w:ascii="Cambria" w:hAnsi="Cambria"/>
          <w:sz w:val="20"/>
          <w:lang w:val="es-CO"/>
        </w:rPr>
        <w:t>5.</w:t>
      </w:r>
      <w:r w:rsidRPr="009A45F0">
        <w:rPr>
          <w:rFonts w:ascii="Cambria" w:hAnsi="Cambria"/>
          <w:sz w:val="20"/>
          <w:lang w:val="es-CO"/>
        </w:rPr>
        <w:tab/>
        <w:t xml:space="preserve">El Comprador se compromete a pagar al Proveedor como contrapartida del </w:t>
      </w:r>
      <w:r w:rsidRPr="009A45F0">
        <w:rPr>
          <w:rFonts w:ascii="Cambria" w:hAnsi="Cambria"/>
          <w:color w:val="000000"/>
          <w:sz w:val="20"/>
          <w:lang w:val="es-CO"/>
        </w:rPr>
        <w:t>suministro de los bienes y servicios y la subsanación de sus defectos, el Precio del Contrato o las sumas que resulten pagaderas de conformidad con lo dispuesto en el Contrato en el plazo y en la forma prescritos en éste.</w:t>
      </w:r>
    </w:p>
    <w:p w:rsidR="00E6170D" w:rsidRPr="001F16FE" w:rsidRDefault="009A45F0" w:rsidP="00D65748">
      <w:pPr>
        <w:numPr>
          <w:ilvl w:val="12"/>
          <w:numId w:val="0"/>
        </w:numPr>
        <w:suppressAutoHyphens/>
        <w:spacing w:after="180"/>
        <w:ind w:left="720" w:hanging="720"/>
        <w:jc w:val="both"/>
        <w:rPr>
          <w:rFonts w:ascii="Cambria" w:hAnsi="Cambria"/>
          <w:sz w:val="20"/>
          <w:lang w:val="es-CO"/>
        </w:rPr>
      </w:pPr>
      <w:r w:rsidRPr="009A45F0">
        <w:rPr>
          <w:rFonts w:ascii="Cambria" w:hAnsi="Cambria"/>
          <w:color w:val="000000"/>
          <w:sz w:val="20"/>
          <w:lang w:val="es-CO"/>
        </w:rPr>
        <w:t>6.</w:t>
      </w:r>
      <w:r w:rsidRPr="009A45F0">
        <w:rPr>
          <w:rFonts w:ascii="Cambria" w:hAnsi="Cambria"/>
          <w:color w:val="000000"/>
          <w:sz w:val="20"/>
          <w:lang w:val="es-CO"/>
        </w:rPr>
        <w:tab/>
        <w:t xml:space="preserve">El Proveedor deberá emitir las facturas a nombre de </w:t>
      </w:r>
      <w:r w:rsidRPr="009A45F0">
        <w:rPr>
          <w:rFonts w:ascii="Cambria" w:hAnsi="Cambria"/>
          <w:sz w:val="20"/>
          <w:lang w:val="es-CO"/>
        </w:rPr>
        <w:t>OSE con la siguiente aclaración: “_____________”</w:t>
      </w:r>
    </w:p>
    <w:p w:rsidR="00E6170D" w:rsidRPr="001F16FE" w:rsidRDefault="009A45F0" w:rsidP="00D65748">
      <w:pPr>
        <w:pStyle w:val="NormalWeb"/>
        <w:ind w:left="705" w:hanging="705"/>
        <w:jc w:val="both"/>
        <w:rPr>
          <w:rFonts w:ascii="Cambria" w:hAnsi="Cambria"/>
          <w:sz w:val="20"/>
          <w:lang w:val="es-CO"/>
        </w:rPr>
      </w:pPr>
      <w:r w:rsidRPr="009A45F0">
        <w:rPr>
          <w:rFonts w:ascii="Cambria" w:hAnsi="Cambria"/>
          <w:color w:val="000000"/>
          <w:sz w:val="20"/>
          <w:lang w:val="es-CO"/>
        </w:rPr>
        <w:t>7.</w:t>
      </w:r>
      <w:r w:rsidRPr="009A45F0">
        <w:rPr>
          <w:rFonts w:ascii="Cambria" w:hAnsi="Cambria"/>
          <w:color w:val="000000"/>
          <w:sz w:val="20"/>
          <w:lang w:val="es-CO"/>
        </w:rPr>
        <w:tab/>
      </w:r>
      <w:r w:rsidRPr="009A45F0">
        <w:rPr>
          <w:rFonts w:ascii="Cambria" w:hAnsi="Cambria"/>
          <w:sz w:val="20"/>
        </w:rPr>
        <w:t xml:space="preserve">En cumplimiento de lo prescripto en las Condiciones Generales del Contrato, el Proveedor presentó garantía de fiel cumplimiento del contrato mediante Póliza del </w:t>
      </w:r>
      <w:proofErr w:type="gramStart"/>
      <w:r w:rsidRPr="009A45F0">
        <w:rPr>
          <w:rFonts w:ascii="Cambria" w:hAnsi="Cambria"/>
          <w:sz w:val="20"/>
        </w:rPr>
        <w:t>Banco …</w:t>
      </w:r>
      <w:proofErr w:type="gramEnd"/>
      <w:r w:rsidRPr="009A45F0">
        <w:rPr>
          <w:rFonts w:ascii="Cambria" w:hAnsi="Cambria"/>
          <w:sz w:val="20"/>
        </w:rPr>
        <w:t>………… N</w:t>
      </w:r>
      <w:proofErr w:type="gramStart"/>
      <w:r w:rsidRPr="009A45F0">
        <w:rPr>
          <w:rFonts w:ascii="Cambria" w:hAnsi="Cambria"/>
          <w:sz w:val="20"/>
        </w:rPr>
        <w:t>º …</w:t>
      </w:r>
      <w:proofErr w:type="gramEnd"/>
      <w:r w:rsidRPr="009A45F0">
        <w:rPr>
          <w:rFonts w:ascii="Cambria" w:hAnsi="Cambria"/>
          <w:sz w:val="20"/>
        </w:rPr>
        <w:t>………., por la suma de dólares estadounidenses ………….. (U$</w:t>
      </w:r>
      <w:proofErr w:type="gramStart"/>
      <w:r w:rsidRPr="009A45F0">
        <w:rPr>
          <w:rFonts w:ascii="Cambria" w:hAnsi="Cambria"/>
          <w:sz w:val="20"/>
        </w:rPr>
        <w:t>S …</w:t>
      </w:r>
      <w:proofErr w:type="gramEnd"/>
      <w:r w:rsidRPr="009A45F0">
        <w:rPr>
          <w:rFonts w:ascii="Cambria" w:hAnsi="Cambria"/>
          <w:sz w:val="20"/>
        </w:rPr>
        <w:t>…….), con vencimiento el …………….</w:t>
      </w:r>
    </w:p>
    <w:p w:rsidR="00E6170D" w:rsidRPr="001F16FE" w:rsidRDefault="009A45F0" w:rsidP="00D65748">
      <w:pPr>
        <w:numPr>
          <w:ilvl w:val="12"/>
          <w:numId w:val="0"/>
        </w:numPr>
        <w:suppressAutoHyphens/>
        <w:spacing w:after="180"/>
        <w:ind w:left="720" w:hanging="720"/>
        <w:jc w:val="both"/>
        <w:rPr>
          <w:rFonts w:ascii="Cambria" w:hAnsi="Cambria"/>
          <w:color w:val="000000"/>
          <w:sz w:val="20"/>
          <w:lang w:val="es-CO"/>
        </w:rPr>
      </w:pPr>
      <w:r w:rsidRPr="009A45F0">
        <w:rPr>
          <w:rFonts w:ascii="Cambria" w:hAnsi="Cambria"/>
          <w:color w:val="000000"/>
          <w:sz w:val="20"/>
          <w:lang w:val="es-CO"/>
        </w:rPr>
        <w:t>8.</w:t>
      </w:r>
      <w:r w:rsidRPr="009A45F0">
        <w:rPr>
          <w:rFonts w:ascii="Cambria" w:hAnsi="Cambria"/>
          <w:color w:val="000000"/>
          <w:sz w:val="20"/>
          <w:lang w:val="es-CO"/>
        </w:rPr>
        <w:tab/>
      </w:r>
      <w:r w:rsidRPr="009A45F0">
        <w:rPr>
          <w:rFonts w:ascii="Cambria" w:hAnsi="Cambria"/>
          <w:color w:val="000000"/>
          <w:sz w:val="20"/>
        </w:rPr>
        <w:t xml:space="preserve">Las partes fijan como domicilios especiales para todos los efectos judiciales y extrajudiciales a que pueda dar lugar este Contrato, los denunciados como suyos en la </w:t>
      </w:r>
      <w:r w:rsidRPr="009A45F0">
        <w:rPr>
          <w:rFonts w:ascii="Cambria" w:hAnsi="Cambria"/>
          <w:color w:val="000000"/>
          <w:sz w:val="20"/>
        </w:rPr>
        <w:lastRenderedPageBreak/>
        <w:t>comparecencia y acuerdan el valor del telegrama colacionado como medio auténtico de notificación.</w:t>
      </w:r>
      <w:r w:rsidRPr="009A45F0">
        <w:rPr>
          <w:rFonts w:ascii="Cambria" w:hAnsi="Cambria"/>
          <w:color w:val="000000"/>
          <w:sz w:val="20"/>
          <w:lang w:val="es-CO"/>
        </w:rPr>
        <w:t xml:space="preserve"> </w:t>
      </w:r>
    </w:p>
    <w:p w:rsidR="00E6170D" w:rsidRPr="001F16FE" w:rsidRDefault="009A45F0" w:rsidP="00D65748">
      <w:pPr>
        <w:numPr>
          <w:ilvl w:val="12"/>
          <w:numId w:val="0"/>
        </w:numPr>
        <w:suppressAutoHyphens/>
        <w:spacing w:after="180"/>
        <w:ind w:left="720" w:hanging="720"/>
        <w:jc w:val="both"/>
        <w:rPr>
          <w:rFonts w:ascii="Cambria" w:hAnsi="Cambria"/>
          <w:color w:val="000000"/>
          <w:sz w:val="20"/>
        </w:rPr>
      </w:pPr>
      <w:r w:rsidRPr="009A45F0">
        <w:rPr>
          <w:rFonts w:ascii="Cambria" w:hAnsi="Cambria"/>
          <w:color w:val="000000"/>
          <w:sz w:val="20"/>
          <w:lang w:val="es-CO"/>
        </w:rPr>
        <w:t>9.</w:t>
      </w:r>
      <w:r w:rsidRPr="009A45F0">
        <w:rPr>
          <w:rFonts w:ascii="Cambria" w:hAnsi="Cambria"/>
          <w:color w:val="000000"/>
          <w:sz w:val="20"/>
          <w:lang w:val="es-CO"/>
        </w:rPr>
        <w:tab/>
      </w:r>
      <w:r w:rsidRPr="009A45F0">
        <w:rPr>
          <w:rFonts w:ascii="Cambria" w:hAnsi="Cambria"/>
          <w:color w:val="000000"/>
          <w:sz w:val="20"/>
        </w:rPr>
        <w:t>La presente adquisición fue autorizada por Resolución de Directorio de O.S.E. Nº ______ de fecha ____ de ______ de 20___, en el Expediente Nº _________.</w:t>
      </w:r>
    </w:p>
    <w:p w:rsidR="00E6170D" w:rsidRPr="001F16FE" w:rsidRDefault="00E6170D" w:rsidP="00D65748">
      <w:pPr>
        <w:numPr>
          <w:ilvl w:val="12"/>
          <w:numId w:val="0"/>
        </w:numPr>
        <w:suppressAutoHyphens/>
        <w:spacing w:after="180"/>
        <w:jc w:val="both"/>
        <w:rPr>
          <w:rFonts w:ascii="Cambria" w:hAnsi="Cambria"/>
          <w:color w:val="000000"/>
          <w:sz w:val="20"/>
          <w:lang w:val="es-CO"/>
        </w:rPr>
      </w:pPr>
    </w:p>
    <w:p w:rsidR="00E6170D" w:rsidRPr="001F16FE" w:rsidRDefault="009A45F0" w:rsidP="00D65748">
      <w:pPr>
        <w:numPr>
          <w:ilvl w:val="12"/>
          <w:numId w:val="0"/>
        </w:numPr>
        <w:suppressAutoHyphens/>
        <w:spacing w:after="180"/>
        <w:jc w:val="both"/>
        <w:rPr>
          <w:rFonts w:ascii="Cambria" w:hAnsi="Cambria"/>
          <w:color w:val="000000"/>
          <w:sz w:val="20"/>
          <w:lang w:val="es-CO"/>
        </w:rPr>
      </w:pPr>
      <w:r w:rsidRPr="009A45F0">
        <w:rPr>
          <w:rFonts w:ascii="Cambria" w:hAnsi="Cambria"/>
          <w:color w:val="000000"/>
          <w:sz w:val="20"/>
          <w:lang w:val="es-CO"/>
        </w:rPr>
        <w:t>EN TESTIMONIO de lo cual las partes suscriben el presente documento de conformidad con las leyes de Uruguay en el lugar y fecha antes indicados.</w:t>
      </w:r>
    </w:p>
    <w:p w:rsidR="00E6170D" w:rsidRPr="001F16FE" w:rsidRDefault="00E6170D" w:rsidP="00D65748">
      <w:pPr>
        <w:ind w:left="720" w:hanging="720"/>
        <w:jc w:val="both"/>
        <w:rPr>
          <w:rFonts w:ascii="Cambria" w:hAnsi="Cambria"/>
          <w:sz w:val="20"/>
          <w:lang w:val="es-CO"/>
        </w:rPr>
      </w:pPr>
    </w:p>
    <w:p w:rsidR="00E6170D" w:rsidRPr="001F16FE" w:rsidRDefault="009A45F0" w:rsidP="00D65748">
      <w:pPr>
        <w:numPr>
          <w:ilvl w:val="12"/>
          <w:numId w:val="0"/>
        </w:numPr>
        <w:tabs>
          <w:tab w:val="left" w:leader="underscore" w:pos="7200"/>
        </w:tabs>
        <w:suppressAutoHyphens/>
        <w:spacing w:after="180"/>
        <w:jc w:val="both"/>
        <w:rPr>
          <w:rFonts w:ascii="Cambria" w:hAnsi="Cambria"/>
          <w:sz w:val="20"/>
        </w:rPr>
      </w:pPr>
      <w:r w:rsidRPr="009A45F0">
        <w:rPr>
          <w:rFonts w:ascii="Cambria" w:hAnsi="Cambria"/>
          <w:sz w:val="20"/>
        </w:rPr>
        <w:t>Por y en nombre del Comprador</w:t>
      </w:r>
    </w:p>
    <w:p w:rsidR="00E6170D" w:rsidRPr="001F16FE" w:rsidRDefault="009A45F0" w:rsidP="00D65748">
      <w:pPr>
        <w:numPr>
          <w:ilvl w:val="12"/>
          <w:numId w:val="0"/>
        </w:numPr>
        <w:tabs>
          <w:tab w:val="left" w:leader="underscore" w:pos="7200"/>
        </w:tabs>
        <w:suppressAutoHyphens/>
        <w:spacing w:after="180"/>
        <w:jc w:val="both"/>
        <w:rPr>
          <w:rFonts w:ascii="Cambria" w:hAnsi="Cambria"/>
          <w:i/>
          <w:sz w:val="20"/>
        </w:rPr>
      </w:pPr>
      <w:r w:rsidRPr="009A45F0">
        <w:rPr>
          <w:rFonts w:ascii="Cambria" w:hAnsi="Cambria"/>
          <w:sz w:val="20"/>
        </w:rPr>
        <w:t xml:space="preserve">Firmado: </w:t>
      </w:r>
      <w:r w:rsidRPr="009A45F0">
        <w:rPr>
          <w:rFonts w:ascii="Cambria" w:hAnsi="Cambria"/>
          <w:i/>
          <w:sz w:val="20"/>
        </w:rPr>
        <w:t>[indicar firma]</w:t>
      </w:r>
      <w:r w:rsidRPr="009A45F0">
        <w:rPr>
          <w:rFonts w:ascii="Cambria" w:hAnsi="Cambria"/>
          <w:sz w:val="20"/>
        </w:rPr>
        <w:t xml:space="preserve"> en capacidad de </w:t>
      </w:r>
      <w:r w:rsidRPr="009A45F0">
        <w:rPr>
          <w:rFonts w:ascii="Cambria" w:hAnsi="Cambria"/>
          <w:i/>
          <w:sz w:val="20"/>
        </w:rPr>
        <w:t xml:space="preserve">[indicar el título u otra designación apropiada] </w:t>
      </w:r>
      <w:r w:rsidRPr="009A45F0">
        <w:rPr>
          <w:rFonts w:ascii="Cambria" w:hAnsi="Cambria"/>
          <w:sz w:val="20"/>
        </w:rPr>
        <w:t xml:space="preserve">en la presencia de </w:t>
      </w:r>
      <w:r w:rsidRPr="009A45F0">
        <w:rPr>
          <w:rFonts w:ascii="Cambria" w:hAnsi="Cambria"/>
          <w:i/>
          <w:sz w:val="20"/>
        </w:rPr>
        <w:t xml:space="preserve">[indicar la identificación del testigo] </w:t>
      </w:r>
    </w:p>
    <w:p w:rsidR="00E6170D" w:rsidRPr="001F16FE" w:rsidRDefault="00E6170D" w:rsidP="00D65748">
      <w:pPr>
        <w:numPr>
          <w:ilvl w:val="12"/>
          <w:numId w:val="0"/>
        </w:numPr>
        <w:tabs>
          <w:tab w:val="left" w:leader="underscore" w:pos="7200"/>
        </w:tabs>
        <w:suppressAutoHyphens/>
        <w:spacing w:after="180"/>
        <w:jc w:val="both"/>
        <w:rPr>
          <w:rFonts w:ascii="Cambria" w:hAnsi="Cambria"/>
          <w:sz w:val="20"/>
        </w:rPr>
      </w:pPr>
    </w:p>
    <w:p w:rsidR="00E6170D" w:rsidRPr="001F16FE" w:rsidRDefault="009A45F0" w:rsidP="00D65748">
      <w:pPr>
        <w:numPr>
          <w:ilvl w:val="12"/>
          <w:numId w:val="0"/>
        </w:numPr>
        <w:tabs>
          <w:tab w:val="left" w:leader="underscore" w:pos="7200"/>
        </w:tabs>
        <w:suppressAutoHyphens/>
        <w:spacing w:after="180"/>
        <w:jc w:val="both"/>
        <w:rPr>
          <w:rFonts w:ascii="Cambria" w:hAnsi="Cambria"/>
          <w:sz w:val="20"/>
        </w:rPr>
      </w:pPr>
      <w:r w:rsidRPr="009A45F0">
        <w:rPr>
          <w:rFonts w:ascii="Cambria" w:hAnsi="Cambria"/>
          <w:sz w:val="20"/>
        </w:rPr>
        <w:t>Por y en nombre del Proveedor</w:t>
      </w:r>
    </w:p>
    <w:p w:rsidR="00E6170D" w:rsidRPr="001F16FE" w:rsidRDefault="009A45F0" w:rsidP="00D65748">
      <w:pPr>
        <w:numPr>
          <w:ilvl w:val="12"/>
          <w:numId w:val="0"/>
        </w:numPr>
        <w:tabs>
          <w:tab w:val="left" w:leader="underscore" w:pos="7200"/>
        </w:tabs>
        <w:suppressAutoHyphens/>
        <w:spacing w:after="180"/>
        <w:jc w:val="both"/>
        <w:rPr>
          <w:rFonts w:ascii="Cambria" w:hAnsi="Cambria"/>
          <w:i/>
          <w:sz w:val="20"/>
        </w:rPr>
      </w:pPr>
      <w:r w:rsidRPr="009A45F0">
        <w:rPr>
          <w:rFonts w:ascii="Cambria" w:hAnsi="Cambria"/>
          <w:sz w:val="20"/>
        </w:rPr>
        <w:t>Firmado</w:t>
      </w:r>
      <w:proofErr w:type="gramStart"/>
      <w:r w:rsidRPr="009A45F0">
        <w:rPr>
          <w:rFonts w:ascii="Cambria" w:hAnsi="Cambria"/>
          <w:sz w:val="20"/>
        </w:rPr>
        <w:t xml:space="preserve">: </w:t>
      </w:r>
      <w:r w:rsidRPr="009A45F0">
        <w:rPr>
          <w:rFonts w:ascii="Cambria" w:hAnsi="Cambria"/>
          <w:i/>
          <w:sz w:val="20"/>
        </w:rPr>
        <w:t xml:space="preserve"> [</w:t>
      </w:r>
      <w:proofErr w:type="gramEnd"/>
      <w:r w:rsidRPr="009A45F0">
        <w:rPr>
          <w:rFonts w:ascii="Cambria" w:hAnsi="Cambria"/>
          <w:i/>
          <w:sz w:val="20"/>
        </w:rPr>
        <w:t xml:space="preserve">indicar la(s) firma(s) del (los) representante(s) autorizado(s) del Proveedor] </w:t>
      </w:r>
    </w:p>
    <w:p w:rsidR="00E6170D" w:rsidRPr="001F16FE" w:rsidRDefault="009A45F0" w:rsidP="00D65748">
      <w:pPr>
        <w:numPr>
          <w:ilvl w:val="12"/>
          <w:numId w:val="0"/>
        </w:numPr>
        <w:tabs>
          <w:tab w:val="left" w:leader="underscore" w:pos="7200"/>
        </w:tabs>
        <w:suppressAutoHyphens/>
        <w:spacing w:after="180"/>
        <w:jc w:val="both"/>
        <w:rPr>
          <w:rFonts w:ascii="Cambria" w:hAnsi="Cambria"/>
          <w:sz w:val="20"/>
          <w:lang w:val="es-MX"/>
        </w:rPr>
      </w:pPr>
      <w:proofErr w:type="gramStart"/>
      <w:r w:rsidRPr="009A45F0">
        <w:rPr>
          <w:rFonts w:ascii="Cambria" w:hAnsi="Cambria"/>
          <w:sz w:val="20"/>
        </w:rPr>
        <w:t>en</w:t>
      </w:r>
      <w:proofErr w:type="gramEnd"/>
      <w:r w:rsidRPr="009A45F0">
        <w:rPr>
          <w:rFonts w:ascii="Cambria" w:hAnsi="Cambria"/>
          <w:sz w:val="20"/>
        </w:rPr>
        <w:t xml:space="preserve"> capacidad de </w:t>
      </w:r>
      <w:r w:rsidRPr="009A45F0">
        <w:rPr>
          <w:rFonts w:ascii="Cambria" w:hAnsi="Cambria"/>
          <w:i/>
          <w:sz w:val="20"/>
        </w:rPr>
        <w:t xml:space="preserve">[indicar el título u otra designación apropiada] </w:t>
      </w:r>
    </w:p>
    <w:p w:rsidR="00E6170D" w:rsidRPr="001F16FE" w:rsidRDefault="009A45F0" w:rsidP="00D65748">
      <w:pPr>
        <w:numPr>
          <w:ilvl w:val="12"/>
          <w:numId w:val="0"/>
        </w:numPr>
        <w:tabs>
          <w:tab w:val="left" w:leader="underscore" w:pos="6300"/>
        </w:tabs>
        <w:suppressAutoHyphens/>
        <w:spacing w:after="180"/>
        <w:jc w:val="both"/>
        <w:rPr>
          <w:rFonts w:ascii="Cambria" w:hAnsi="Cambria"/>
          <w:i/>
          <w:sz w:val="20"/>
        </w:rPr>
      </w:pPr>
      <w:proofErr w:type="gramStart"/>
      <w:r w:rsidRPr="009A45F0">
        <w:rPr>
          <w:rFonts w:ascii="Cambria" w:hAnsi="Cambria"/>
          <w:sz w:val="20"/>
        </w:rPr>
        <w:t>en</w:t>
      </w:r>
      <w:proofErr w:type="gramEnd"/>
      <w:r w:rsidRPr="009A45F0">
        <w:rPr>
          <w:rFonts w:ascii="Cambria" w:hAnsi="Cambria"/>
          <w:sz w:val="20"/>
        </w:rPr>
        <w:t xml:space="preserve"> la presencia de </w:t>
      </w:r>
      <w:r w:rsidRPr="009A45F0">
        <w:rPr>
          <w:rFonts w:ascii="Cambria" w:hAnsi="Cambria"/>
          <w:i/>
          <w:sz w:val="20"/>
        </w:rPr>
        <w:t xml:space="preserve">[indicar la identificación del testigo] </w:t>
      </w:r>
    </w:p>
    <w:p w:rsidR="00E6170D" w:rsidRPr="001F16FE" w:rsidRDefault="009A45F0" w:rsidP="00D65748">
      <w:pPr>
        <w:spacing w:line="360" w:lineRule="auto"/>
        <w:rPr>
          <w:rFonts w:ascii="Cambria" w:hAnsi="Cambria"/>
        </w:rPr>
      </w:pPr>
      <w:r w:rsidRPr="009A45F0">
        <w:rPr>
          <w:rFonts w:ascii="Cambria" w:hAnsi="Cambria"/>
        </w:rPr>
        <w:br w:type="page"/>
      </w:r>
    </w:p>
    <w:p w:rsidR="00E6170D" w:rsidRPr="001F16FE" w:rsidRDefault="00E6170D" w:rsidP="00D65748">
      <w:pPr>
        <w:spacing w:line="360" w:lineRule="auto"/>
        <w:rPr>
          <w:rFonts w:ascii="Cambria" w:hAnsi="Cambria"/>
        </w:rPr>
      </w:pPr>
    </w:p>
    <w:p w:rsidR="00E6170D" w:rsidRPr="00E6170D" w:rsidRDefault="009A45F0" w:rsidP="00D65748">
      <w:pPr>
        <w:pStyle w:val="Ttulo1"/>
        <w:jc w:val="center"/>
        <w:rPr>
          <w:rFonts w:ascii="Cambria" w:hAnsi="Cambria"/>
          <w:sz w:val="20"/>
          <w:u w:val="none"/>
          <w:lang w:val="pt-BR"/>
        </w:rPr>
      </w:pPr>
      <w:bookmarkStart w:id="454" w:name="_Toc435617055"/>
      <w:bookmarkStart w:id="455" w:name="_Toc435617201"/>
      <w:bookmarkStart w:id="456" w:name="_Toc472506623"/>
      <w:bookmarkStart w:id="457" w:name="_Toc435617690"/>
      <w:r w:rsidRPr="009A45F0">
        <w:rPr>
          <w:rFonts w:ascii="Cambria" w:hAnsi="Cambria"/>
          <w:sz w:val="20"/>
          <w:u w:val="none"/>
          <w:lang w:val="pt-BR"/>
        </w:rPr>
        <w:t>ANEXO II - FORMULARIO DE OFERTA</w:t>
      </w:r>
      <w:bookmarkEnd w:id="454"/>
      <w:bookmarkEnd w:id="455"/>
      <w:bookmarkEnd w:id="456"/>
      <w:bookmarkEnd w:id="457"/>
    </w:p>
    <w:p w:rsidR="00E6170D" w:rsidRPr="001F16FE" w:rsidRDefault="00E6170D" w:rsidP="00D65748">
      <w:pPr>
        <w:pStyle w:val="Ttulo1"/>
        <w:spacing w:line="276" w:lineRule="auto"/>
        <w:ind w:left="0" w:firstLine="0"/>
        <w:jc w:val="center"/>
        <w:rPr>
          <w:rFonts w:ascii="Cambria" w:hAnsi="Cambria"/>
          <w:u w:val="none"/>
          <w:lang w:val="pt-BR"/>
        </w:rPr>
      </w:pPr>
    </w:p>
    <w:p w:rsidR="00E6170D" w:rsidRPr="001F16FE" w:rsidRDefault="00E6170D" w:rsidP="00D65748">
      <w:pPr>
        <w:pStyle w:val="Ttulo"/>
        <w:spacing w:before="0" w:after="0" w:line="276" w:lineRule="auto"/>
        <w:ind w:left="1134" w:hanging="1134"/>
        <w:rPr>
          <w:rFonts w:ascii="Cambria" w:hAnsi="Cambria"/>
          <w:spacing w:val="-6"/>
          <w:kern w:val="0"/>
          <w:sz w:val="10"/>
          <w:lang w:val="pt-BR"/>
        </w:rPr>
      </w:pPr>
    </w:p>
    <w:p w:rsidR="00E6170D" w:rsidRPr="001F16FE" w:rsidRDefault="00E6170D" w:rsidP="00D65748">
      <w:pPr>
        <w:tabs>
          <w:tab w:val="left" w:pos="-720"/>
        </w:tabs>
        <w:suppressAutoHyphens/>
        <w:spacing w:line="276" w:lineRule="auto"/>
        <w:jc w:val="both"/>
        <w:rPr>
          <w:rFonts w:ascii="Cambria" w:hAnsi="Cambria"/>
          <w:spacing w:val="-3"/>
          <w:sz w:val="20"/>
          <w:lang w:val="pt-BR"/>
        </w:rPr>
      </w:pPr>
    </w:p>
    <w:p w:rsidR="00E6170D" w:rsidRPr="001F16FE" w:rsidRDefault="00E6170D" w:rsidP="00D65748">
      <w:pPr>
        <w:tabs>
          <w:tab w:val="left" w:pos="-720"/>
        </w:tabs>
        <w:suppressAutoHyphens/>
        <w:jc w:val="right"/>
        <w:rPr>
          <w:rFonts w:ascii="Cambria" w:hAnsi="Cambria"/>
          <w:spacing w:val="-3"/>
          <w:sz w:val="20"/>
          <w:lang w:val="pt-BR"/>
        </w:rPr>
      </w:pPr>
    </w:p>
    <w:p w:rsidR="00E6170D" w:rsidRPr="001F16FE" w:rsidRDefault="009A45F0" w:rsidP="00D65748">
      <w:pPr>
        <w:tabs>
          <w:tab w:val="left" w:pos="-720"/>
        </w:tabs>
        <w:suppressAutoHyphens/>
        <w:jc w:val="right"/>
        <w:rPr>
          <w:rFonts w:ascii="Cambria" w:hAnsi="Cambria"/>
          <w:spacing w:val="-3"/>
          <w:sz w:val="20"/>
          <w:lang w:val="pt-BR"/>
        </w:rPr>
      </w:pPr>
      <w:proofErr w:type="spellStart"/>
      <w:r w:rsidRPr="009A45F0">
        <w:rPr>
          <w:rFonts w:ascii="Cambria" w:hAnsi="Cambria"/>
          <w:spacing w:val="-3"/>
          <w:sz w:val="20"/>
          <w:lang w:val="pt-BR"/>
        </w:rPr>
        <w:t>Montevideo</w:t>
      </w:r>
      <w:proofErr w:type="spellEnd"/>
      <w:r w:rsidRPr="009A45F0">
        <w:rPr>
          <w:rFonts w:ascii="Cambria" w:hAnsi="Cambria"/>
          <w:spacing w:val="-3"/>
          <w:sz w:val="20"/>
          <w:lang w:val="pt-BR"/>
        </w:rPr>
        <w:t>, ___ de ______________ de</w:t>
      </w:r>
      <w:proofErr w:type="gramStart"/>
      <w:r w:rsidRPr="009A45F0">
        <w:rPr>
          <w:rFonts w:ascii="Cambria" w:hAnsi="Cambria"/>
          <w:spacing w:val="-3"/>
          <w:sz w:val="20"/>
          <w:lang w:val="pt-BR"/>
        </w:rPr>
        <w:t xml:space="preserve">  </w:t>
      </w:r>
      <w:proofErr w:type="gramEnd"/>
      <w:r w:rsidR="00E6170D" w:rsidRPr="00141C7A">
        <w:rPr>
          <w:rFonts w:ascii="Cambria" w:hAnsi="Cambria" w:cs="Calibri"/>
          <w:spacing w:val="-3"/>
          <w:sz w:val="20"/>
          <w:szCs w:val="20"/>
          <w:lang w:val="pt-BR"/>
        </w:rPr>
        <w:t>201</w:t>
      </w:r>
      <w:r w:rsidR="0071038A">
        <w:rPr>
          <w:rFonts w:ascii="Cambria" w:hAnsi="Cambria" w:cs="Calibri"/>
          <w:spacing w:val="-3"/>
          <w:sz w:val="20"/>
          <w:szCs w:val="20"/>
          <w:lang w:val="pt-BR"/>
        </w:rPr>
        <w:t>_</w:t>
      </w:r>
    </w:p>
    <w:p w:rsidR="00E6170D" w:rsidRPr="001F16FE" w:rsidRDefault="00E6170D" w:rsidP="00D65748">
      <w:pPr>
        <w:tabs>
          <w:tab w:val="left" w:pos="-720"/>
        </w:tabs>
        <w:suppressAutoHyphens/>
        <w:jc w:val="both"/>
        <w:rPr>
          <w:rFonts w:ascii="Cambria" w:hAnsi="Cambria"/>
          <w:spacing w:val="-3"/>
          <w:sz w:val="20"/>
          <w:lang w:val="pt-BR"/>
        </w:rPr>
      </w:pPr>
    </w:p>
    <w:p w:rsidR="00E6170D" w:rsidRPr="001F16FE" w:rsidRDefault="009A45F0" w:rsidP="00D65748">
      <w:pPr>
        <w:tabs>
          <w:tab w:val="left" w:pos="-720"/>
        </w:tabs>
        <w:suppressAutoHyphens/>
        <w:jc w:val="both"/>
        <w:rPr>
          <w:rFonts w:ascii="Cambria" w:hAnsi="Cambria"/>
          <w:spacing w:val="-3"/>
          <w:sz w:val="20"/>
          <w:lang w:val="es-ES_tradnl"/>
        </w:rPr>
      </w:pPr>
      <w:r w:rsidRPr="009A45F0">
        <w:rPr>
          <w:rFonts w:ascii="Cambria" w:hAnsi="Cambria"/>
          <w:spacing w:val="-3"/>
          <w:sz w:val="20"/>
          <w:lang w:val="es-ES_tradnl"/>
        </w:rPr>
        <w:t>Sres. Obras Sanitarias del Estado</w:t>
      </w:r>
    </w:p>
    <w:p w:rsidR="00E6170D" w:rsidRPr="001F16FE" w:rsidRDefault="00E6170D" w:rsidP="00D65748">
      <w:pPr>
        <w:tabs>
          <w:tab w:val="left" w:pos="-720"/>
        </w:tabs>
        <w:suppressAutoHyphens/>
        <w:jc w:val="both"/>
        <w:rPr>
          <w:rFonts w:ascii="Cambria" w:hAnsi="Cambria"/>
          <w:b/>
          <w:spacing w:val="-3"/>
          <w:sz w:val="20"/>
          <w:lang w:val="es-ES_tradnl"/>
        </w:rPr>
      </w:pPr>
    </w:p>
    <w:p w:rsidR="00E6170D" w:rsidRPr="001F16FE" w:rsidRDefault="009A45F0" w:rsidP="00D65748">
      <w:pPr>
        <w:tabs>
          <w:tab w:val="left" w:pos="-720"/>
        </w:tabs>
        <w:suppressAutoHyphens/>
        <w:jc w:val="both"/>
        <w:rPr>
          <w:rFonts w:ascii="Cambria" w:hAnsi="Cambria"/>
          <w:spacing w:val="-3"/>
          <w:sz w:val="20"/>
          <w:lang w:val="es-ES_tradnl"/>
        </w:rPr>
      </w:pPr>
      <w:r w:rsidRPr="009A45F0">
        <w:rPr>
          <w:rFonts w:ascii="Cambria" w:hAnsi="Cambria"/>
          <w:spacing w:val="-3"/>
          <w:sz w:val="20"/>
          <w:lang w:val="es-ES_tradnl"/>
        </w:rPr>
        <w:tab/>
      </w:r>
      <w:r w:rsidRPr="009A45F0">
        <w:rPr>
          <w:rFonts w:ascii="Cambria" w:hAnsi="Cambria"/>
          <w:spacing w:val="-3"/>
          <w:sz w:val="20"/>
          <w:lang w:val="es-ES_tradnl"/>
        </w:rPr>
        <w:tab/>
      </w:r>
      <w:r w:rsidRPr="009A45F0">
        <w:rPr>
          <w:rFonts w:ascii="Cambria" w:hAnsi="Cambria"/>
          <w:spacing w:val="-3"/>
          <w:sz w:val="20"/>
          <w:lang w:val="es-ES_tradnl"/>
        </w:rPr>
        <w:tab/>
      </w:r>
      <w:r w:rsidRPr="009A45F0">
        <w:rPr>
          <w:rFonts w:ascii="Cambria" w:hAnsi="Cambria"/>
          <w:spacing w:val="-3"/>
          <w:sz w:val="20"/>
          <w:lang w:val="es-ES_tradnl"/>
        </w:rPr>
        <w:tab/>
      </w:r>
      <w:r w:rsidRPr="009A45F0">
        <w:rPr>
          <w:rFonts w:ascii="Cambria" w:hAnsi="Cambria"/>
          <w:spacing w:val="-3"/>
          <w:sz w:val="20"/>
          <w:lang w:val="es-ES_tradnl"/>
        </w:rPr>
        <w:tab/>
      </w:r>
      <w:r w:rsidRPr="009A45F0">
        <w:rPr>
          <w:rFonts w:ascii="Cambria" w:hAnsi="Cambria"/>
          <w:spacing w:val="-3"/>
          <w:sz w:val="20"/>
          <w:lang w:val="es-ES_tradnl"/>
        </w:rPr>
        <w:tab/>
      </w:r>
      <w:r w:rsidRPr="009A45F0">
        <w:rPr>
          <w:rFonts w:ascii="Cambria" w:hAnsi="Cambria"/>
          <w:spacing w:val="-3"/>
          <w:sz w:val="20"/>
          <w:lang w:val="es-ES_tradnl"/>
        </w:rPr>
        <w:tab/>
      </w:r>
      <w:r w:rsidRPr="009A45F0">
        <w:rPr>
          <w:rFonts w:ascii="Cambria" w:hAnsi="Cambria"/>
          <w:spacing w:val="-3"/>
          <w:sz w:val="20"/>
          <w:lang w:val="es-ES_tradnl"/>
        </w:rPr>
        <w:tab/>
        <w:t>Ref.: Lic. Pública Nacional No. ____</w:t>
      </w:r>
    </w:p>
    <w:p w:rsidR="00E6170D" w:rsidRPr="001F16FE" w:rsidRDefault="00E6170D" w:rsidP="00D65748">
      <w:pPr>
        <w:tabs>
          <w:tab w:val="left" w:pos="-720"/>
        </w:tabs>
        <w:suppressAutoHyphens/>
        <w:spacing w:after="435"/>
        <w:jc w:val="both"/>
        <w:rPr>
          <w:rFonts w:ascii="Cambria" w:hAnsi="Cambria"/>
          <w:spacing w:val="-3"/>
          <w:sz w:val="20"/>
          <w:lang w:val="es-ES_tradnl"/>
        </w:rPr>
      </w:pPr>
    </w:p>
    <w:tbl>
      <w:tblPr>
        <w:tblW w:w="72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6" w:type="dxa"/>
          <w:right w:w="146" w:type="dxa"/>
        </w:tblCellMar>
        <w:tblLook w:val="0000"/>
      </w:tblPr>
      <w:tblGrid>
        <w:gridCol w:w="2505"/>
        <w:gridCol w:w="1485"/>
        <w:gridCol w:w="1247"/>
        <w:gridCol w:w="2048"/>
      </w:tblGrid>
      <w:tr w:rsidR="00E6170D" w:rsidRPr="001F16FE" w:rsidTr="00AB7C70">
        <w:trPr>
          <w:trHeight w:val="539"/>
          <w:jc w:val="center"/>
        </w:trPr>
        <w:tc>
          <w:tcPr>
            <w:tcW w:w="2505" w:type="dxa"/>
          </w:tcPr>
          <w:p w:rsidR="00E6170D" w:rsidRPr="001F16FE" w:rsidRDefault="009A45F0" w:rsidP="00AB7C70">
            <w:pPr>
              <w:tabs>
                <w:tab w:val="center" w:pos="1414"/>
              </w:tabs>
              <w:suppressAutoHyphens/>
              <w:spacing w:before="109" w:after="54"/>
              <w:jc w:val="center"/>
              <w:rPr>
                <w:rFonts w:ascii="Cambria" w:hAnsi="Cambria"/>
                <w:spacing w:val="-3"/>
                <w:sz w:val="16"/>
              </w:rPr>
            </w:pPr>
            <w:r w:rsidRPr="009A45F0">
              <w:rPr>
                <w:rFonts w:ascii="Cambria" w:hAnsi="Cambria"/>
                <w:b/>
                <w:spacing w:val="-3"/>
                <w:sz w:val="16"/>
              </w:rPr>
              <w:t>R.U.T.</w:t>
            </w:r>
          </w:p>
        </w:tc>
        <w:tc>
          <w:tcPr>
            <w:tcW w:w="2732" w:type="dxa"/>
            <w:gridSpan w:val="2"/>
          </w:tcPr>
          <w:p w:rsidR="00E6170D" w:rsidRPr="001F16FE" w:rsidRDefault="009A45F0" w:rsidP="00AB7C70">
            <w:pPr>
              <w:tabs>
                <w:tab w:val="center" w:pos="1414"/>
              </w:tabs>
              <w:suppressAutoHyphens/>
              <w:spacing w:before="109" w:after="54"/>
              <w:jc w:val="center"/>
              <w:rPr>
                <w:rFonts w:ascii="Cambria" w:hAnsi="Cambria"/>
                <w:spacing w:val="-3"/>
                <w:sz w:val="16"/>
                <w:lang w:val="es-ES_tradnl"/>
              </w:rPr>
            </w:pPr>
            <w:r w:rsidRPr="009A45F0">
              <w:rPr>
                <w:rFonts w:ascii="Cambria" w:hAnsi="Cambria"/>
                <w:b/>
                <w:spacing w:val="-3"/>
                <w:sz w:val="16"/>
                <w:lang w:val="es-ES_tradnl"/>
              </w:rPr>
              <w:t>RAZÓN SOCIAL</w:t>
            </w:r>
          </w:p>
        </w:tc>
        <w:tc>
          <w:tcPr>
            <w:tcW w:w="2048" w:type="dxa"/>
          </w:tcPr>
          <w:p w:rsidR="00E6170D" w:rsidRPr="001F16FE" w:rsidRDefault="009A45F0" w:rsidP="00AB7C70">
            <w:pPr>
              <w:tabs>
                <w:tab w:val="center" w:pos="1414"/>
              </w:tabs>
              <w:suppressAutoHyphens/>
              <w:spacing w:before="109" w:after="54"/>
              <w:jc w:val="center"/>
              <w:rPr>
                <w:rFonts w:ascii="Cambria" w:hAnsi="Cambria"/>
                <w:spacing w:val="-3"/>
                <w:sz w:val="16"/>
                <w:lang w:val="es-ES_tradnl"/>
              </w:rPr>
            </w:pPr>
            <w:r w:rsidRPr="009A45F0">
              <w:rPr>
                <w:rFonts w:ascii="Cambria" w:hAnsi="Cambria"/>
                <w:b/>
                <w:spacing w:val="-3"/>
                <w:sz w:val="16"/>
                <w:lang w:val="es-ES_tradnl"/>
              </w:rPr>
              <w:t>NOMBRE COMERCIAL</w:t>
            </w:r>
          </w:p>
        </w:tc>
      </w:tr>
      <w:tr w:rsidR="00E6170D" w:rsidRPr="001F16FE" w:rsidTr="00AB7C70">
        <w:trPr>
          <w:trHeight w:val="248"/>
          <w:jc w:val="center"/>
        </w:trPr>
        <w:tc>
          <w:tcPr>
            <w:tcW w:w="2505" w:type="dxa"/>
          </w:tcPr>
          <w:p w:rsidR="00E6170D" w:rsidRPr="001F16FE" w:rsidRDefault="00E6170D" w:rsidP="00AB7C70">
            <w:pPr>
              <w:tabs>
                <w:tab w:val="left" w:pos="-720"/>
              </w:tabs>
              <w:suppressAutoHyphens/>
              <w:spacing w:before="109" w:after="54"/>
              <w:jc w:val="center"/>
              <w:rPr>
                <w:rFonts w:ascii="Cambria" w:hAnsi="Cambria"/>
                <w:spacing w:val="-3"/>
                <w:sz w:val="16"/>
                <w:lang w:val="es-ES_tradnl"/>
              </w:rPr>
            </w:pPr>
          </w:p>
        </w:tc>
        <w:tc>
          <w:tcPr>
            <w:tcW w:w="2732" w:type="dxa"/>
            <w:gridSpan w:val="2"/>
          </w:tcPr>
          <w:p w:rsidR="00E6170D" w:rsidRPr="001F16FE" w:rsidRDefault="00E6170D" w:rsidP="00AB7C70">
            <w:pPr>
              <w:tabs>
                <w:tab w:val="left" w:pos="-720"/>
              </w:tabs>
              <w:suppressAutoHyphens/>
              <w:spacing w:before="109" w:after="54"/>
              <w:jc w:val="center"/>
              <w:rPr>
                <w:rFonts w:ascii="Cambria" w:hAnsi="Cambria"/>
                <w:spacing w:val="-3"/>
                <w:sz w:val="16"/>
                <w:lang w:val="es-ES_tradnl"/>
              </w:rPr>
            </w:pPr>
          </w:p>
        </w:tc>
        <w:tc>
          <w:tcPr>
            <w:tcW w:w="2048" w:type="dxa"/>
          </w:tcPr>
          <w:p w:rsidR="00E6170D" w:rsidRPr="001F16FE" w:rsidRDefault="00E6170D" w:rsidP="00AB7C70">
            <w:pPr>
              <w:tabs>
                <w:tab w:val="left" w:pos="-720"/>
              </w:tabs>
              <w:suppressAutoHyphens/>
              <w:spacing w:before="109" w:after="54"/>
              <w:jc w:val="center"/>
              <w:rPr>
                <w:rFonts w:ascii="Cambria" w:hAnsi="Cambria"/>
                <w:spacing w:val="-3"/>
                <w:sz w:val="16"/>
                <w:lang w:val="es-ES_tradnl"/>
              </w:rPr>
            </w:pPr>
          </w:p>
        </w:tc>
      </w:tr>
      <w:tr w:rsidR="00E6170D" w:rsidRPr="001F16FE" w:rsidTr="00AB7C70">
        <w:trPr>
          <w:trHeight w:val="296"/>
          <w:jc w:val="center"/>
        </w:trPr>
        <w:tc>
          <w:tcPr>
            <w:tcW w:w="2505" w:type="dxa"/>
          </w:tcPr>
          <w:p w:rsidR="00E6170D" w:rsidRPr="001F16FE" w:rsidRDefault="009A45F0" w:rsidP="00AB7C70">
            <w:pPr>
              <w:tabs>
                <w:tab w:val="center" w:pos="1600"/>
              </w:tabs>
              <w:suppressAutoHyphens/>
              <w:spacing w:before="109" w:after="54"/>
              <w:jc w:val="center"/>
              <w:rPr>
                <w:rFonts w:ascii="Cambria" w:hAnsi="Cambria"/>
                <w:spacing w:val="-3"/>
                <w:sz w:val="16"/>
                <w:lang w:val="es-ES_tradnl"/>
              </w:rPr>
            </w:pPr>
            <w:r w:rsidRPr="009A45F0">
              <w:rPr>
                <w:rFonts w:ascii="Cambria" w:hAnsi="Cambria"/>
                <w:b/>
                <w:spacing w:val="-3"/>
                <w:sz w:val="16"/>
                <w:lang w:val="es-ES_tradnl"/>
              </w:rPr>
              <w:t>DOMICILIO</w:t>
            </w:r>
          </w:p>
        </w:tc>
        <w:tc>
          <w:tcPr>
            <w:tcW w:w="1485" w:type="dxa"/>
          </w:tcPr>
          <w:p w:rsidR="00E6170D" w:rsidRPr="001F16FE" w:rsidRDefault="009A45F0" w:rsidP="00AB7C70">
            <w:pPr>
              <w:tabs>
                <w:tab w:val="center" w:pos="592"/>
              </w:tabs>
              <w:suppressAutoHyphens/>
              <w:spacing w:before="109" w:after="54"/>
              <w:jc w:val="center"/>
              <w:rPr>
                <w:rFonts w:ascii="Cambria" w:hAnsi="Cambria"/>
                <w:spacing w:val="-3"/>
                <w:sz w:val="16"/>
                <w:lang w:val="es-ES_tradnl"/>
              </w:rPr>
            </w:pPr>
            <w:r w:rsidRPr="009A45F0">
              <w:rPr>
                <w:rFonts w:ascii="Cambria" w:hAnsi="Cambria"/>
                <w:b/>
                <w:spacing w:val="-3"/>
                <w:sz w:val="16"/>
                <w:lang w:val="es-ES_tradnl"/>
              </w:rPr>
              <w:t>NUMERO</w:t>
            </w:r>
          </w:p>
        </w:tc>
        <w:tc>
          <w:tcPr>
            <w:tcW w:w="1247" w:type="dxa"/>
          </w:tcPr>
          <w:p w:rsidR="00E6170D" w:rsidRPr="001F16FE" w:rsidRDefault="009A45F0" w:rsidP="00AB7C70">
            <w:pPr>
              <w:tabs>
                <w:tab w:val="center" w:pos="952"/>
              </w:tabs>
              <w:suppressAutoHyphens/>
              <w:spacing w:before="109" w:after="54"/>
              <w:jc w:val="center"/>
              <w:rPr>
                <w:rFonts w:ascii="Cambria" w:hAnsi="Cambria"/>
                <w:spacing w:val="-3"/>
                <w:sz w:val="16"/>
                <w:lang w:val="es-ES_tradnl"/>
              </w:rPr>
            </w:pPr>
            <w:r w:rsidRPr="009A45F0">
              <w:rPr>
                <w:rFonts w:ascii="Cambria" w:hAnsi="Cambria"/>
                <w:b/>
                <w:spacing w:val="-3"/>
                <w:sz w:val="16"/>
                <w:lang w:val="es-ES_tradnl"/>
              </w:rPr>
              <w:t>TELÉFONO</w:t>
            </w:r>
          </w:p>
        </w:tc>
        <w:tc>
          <w:tcPr>
            <w:tcW w:w="2048" w:type="dxa"/>
          </w:tcPr>
          <w:p w:rsidR="00E6170D" w:rsidRPr="001F16FE" w:rsidRDefault="009A45F0" w:rsidP="00AB7C70">
            <w:pPr>
              <w:jc w:val="center"/>
              <w:rPr>
                <w:rFonts w:ascii="Cambria" w:hAnsi="Cambria"/>
                <w:b/>
                <w:sz w:val="16"/>
              </w:rPr>
            </w:pPr>
            <w:r w:rsidRPr="009A45F0">
              <w:rPr>
                <w:rFonts w:ascii="Cambria" w:hAnsi="Cambria"/>
                <w:b/>
                <w:sz w:val="16"/>
              </w:rPr>
              <w:t>FAX Y CORREO ELECTRONICO</w:t>
            </w:r>
          </w:p>
        </w:tc>
      </w:tr>
      <w:tr w:rsidR="00E6170D" w:rsidRPr="001F16FE" w:rsidTr="00AB7C70">
        <w:trPr>
          <w:trHeight w:val="248"/>
          <w:jc w:val="center"/>
        </w:trPr>
        <w:tc>
          <w:tcPr>
            <w:tcW w:w="2505" w:type="dxa"/>
          </w:tcPr>
          <w:p w:rsidR="00E6170D" w:rsidRPr="001F16FE" w:rsidRDefault="00E6170D" w:rsidP="00AB7C70">
            <w:pPr>
              <w:tabs>
                <w:tab w:val="left" w:pos="-720"/>
              </w:tabs>
              <w:suppressAutoHyphens/>
              <w:spacing w:before="109" w:after="54"/>
              <w:jc w:val="both"/>
              <w:rPr>
                <w:rFonts w:ascii="Cambria" w:hAnsi="Cambria"/>
                <w:spacing w:val="-3"/>
                <w:sz w:val="20"/>
                <w:lang w:val="es-ES_tradnl"/>
              </w:rPr>
            </w:pPr>
          </w:p>
        </w:tc>
        <w:tc>
          <w:tcPr>
            <w:tcW w:w="1485" w:type="dxa"/>
          </w:tcPr>
          <w:p w:rsidR="00E6170D" w:rsidRPr="001F16FE" w:rsidRDefault="00E6170D" w:rsidP="00AB7C70">
            <w:pPr>
              <w:tabs>
                <w:tab w:val="left" w:pos="-720"/>
              </w:tabs>
              <w:suppressAutoHyphens/>
              <w:spacing w:before="109" w:after="54"/>
              <w:jc w:val="both"/>
              <w:rPr>
                <w:rFonts w:ascii="Cambria" w:hAnsi="Cambria"/>
                <w:spacing w:val="-3"/>
                <w:sz w:val="20"/>
                <w:lang w:val="es-ES_tradnl"/>
              </w:rPr>
            </w:pPr>
          </w:p>
        </w:tc>
        <w:tc>
          <w:tcPr>
            <w:tcW w:w="1247" w:type="dxa"/>
          </w:tcPr>
          <w:p w:rsidR="00E6170D" w:rsidRPr="001F16FE" w:rsidRDefault="00E6170D" w:rsidP="00AB7C70">
            <w:pPr>
              <w:tabs>
                <w:tab w:val="left" w:pos="-720"/>
              </w:tabs>
              <w:suppressAutoHyphens/>
              <w:spacing w:before="109" w:after="54"/>
              <w:jc w:val="both"/>
              <w:rPr>
                <w:rFonts w:ascii="Cambria" w:hAnsi="Cambria"/>
                <w:spacing w:val="-3"/>
                <w:sz w:val="20"/>
                <w:lang w:val="es-ES_tradnl"/>
              </w:rPr>
            </w:pPr>
          </w:p>
        </w:tc>
        <w:tc>
          <w:tcPr>
            <w:tcW w:w="2048" w:type="dxa"/>
          </w:tcPr>
          <w:p w:rsidR="00E6170D" w:rsidRPr="001F16FE" w:rsidRDefault="00E6170D" w:rsidP="00AB7C70">
            <w:pPr>
              <w:tabs>
                <w:tab w:val="left" w:pos="-720"/>
              </w:tabs>
              <w:suppressAutoHyphens/>
              <w:spacing w:before="109" w:after="54"/>
              <w:jc w:val="both"/>
              <w:rPr>
                <w:rFonts w:ascii="Cambria" w:hAnsi="Cambria"/>
                <w:spacing w:val="-3"/>
                <w:sz w:val="20"/>
                <w:lang w:val="es-ES_tradnl"/>
              </w:rPr>
            </w:pPr>
          </w:p>
        </w:tc>
      </w:tr>
    </w:tbl>
    <w:p w:rsidR="00E6170D" w:rsidRPr="001F16FE" w:rsidRDefault="00E6170D" w:rsidP="00D65748">
      <w:pPr>
        <w:tabs>
          <w:tab w:val="left" w:pos="-720"/>
        </w:tabs>
        <w:suppressAutoHyphens/>
        <w:jc w:val="both"/>
        <w:rPr>
          <w:rFonts w:ascii="Cambria" w:hAnsi="Cambria"/>
          <w:spacing w:val="-3"/>
          <w:sz w:val="20"/>
          <w:lang w:val="es-ES_tradnl"/>
        </w:rPr>
      </w:pPr>
    </w:p>
    <w:p w:rsidR="00E6170D" w:rsidRPr="001F16FE" w:rsidRDefault="00E6170D" w:rsidP="00D65748">
      <w:pPr>
        <w:spacing w:line="276" w:lineRule="auto"/>
        <w:jc w:val="both"/>
        <w:rPr>
          <w:rFonts w:ascii="Cambria" w:hAnsi="Cambria"/>
          <w:sz w:val="20"/>
          <w:lang w:val="es-ES_tradnl"/>
        </w:rPr>
      </w:pPr>
    </w:p>
    <w:p w:rsidR="00E6170D" w:rsidRPr="001F16FE" w:rsidRDefault="00E6170D" w:rsidP="00D65748">
      <w:pPr>
        <w:spacing w:line="276" w:lineRule="auto"/>
        <w:ind w:firstLine="708"/>
        <w:jc w:val="both"/>
        <w:rPr>
          <w:rFonts w:ascii="Cambria" w:hAnsi="Cambria"/>
          <w:sz w:val="20"/>
          <w:lang w:val="es-ES_tradnl"/>
        </w:rPr>
      </w:pPr>
    </w:p>
    <w:p w:rsidR="00E6170D" w:rsidRPr="001F16FE" w:rsidRDefault="009A45F0" w:rsidP="00D65748">
      <w:pPr>
        <w:spacing w:line="276" w:lineRule="auto"/>
        <w:jc w:val="both"/>
        <w:rPr>
          <w:rFonts w:ascii="Cambria" w:hAnsi="Cambria"/>
          <w:sz w:val="20"/>
          <w:lang w:val="es-ES_tradnl"/>
        </w:rPr>
      </w:pPr>
      <w:r w:rsidRPr="009A45F0">
        <w:rPr>
          <w:rFonts w:ascii="Cambria" w:hAnsi="Cambria"/>
          <w:sz w:val="20"/>
          <w:lang w:val="es-ES_tradnl"/>
        </w:rPr>
        <w:t xml:space="preserve">El que suscribe Sr. __________________, C.I. ______________, representante de la firma indicada declara estar en condiciones de contratar con el Estado y que se somete a las leyes y tribunales del país, con exclusión de todo otro recurso, comprometiéndose a efectuar los trabajos que se detallan en el Pliego de Condiciones que rige la Licitación Pública Nacional No. ____ </w:t>
      </w:r>
      <w:proofErr w:type="gramStart"/>
      <w:r w:rsidRPr="009A45F0">
        <w:rPr>
          <w:rFonts w:ascii="Cambria" w:hAnsi="Cambria"/>
          <w:sz w:val="20"/>
          <w:lang w:val="es-ES_tradnl"/>
        </w:rPr>
        <w:t>y</w:t>
      </w:r>
      <w:proofErr w:type="gramEnd"/>
      <w:r w:rsidRPr="009A45F0">
        <w:rPr>
          <w:rFonts w:ascii="Cambria" w:hAnsi="Cambria"/>
          <w:sz w:val="20"/>
          <w:lang w:val="es-ES_tradnl"/>
        </w:rPr>
        <w:t xml:space="preserve"> de acuerdo con las especificaciones establecidas en el mismo y que ha tenido a la vista por los precios unitarios que cotiza en moneda nacional.</w:t>
      </w:r>
    </w:p>
    <w:p w:rsidR="00E6170D" w:rsidRPr="001F16FE" w:rsidRDefault="00E6170D" w:rsidP="00D65748">
      <w:pPr>
        <w:spacing w:line="276" w:lineRule="auto"/>
        <w:jc w:val="both"/>
        <w:rPr>
          <w:rFonts w:ascii="Cambria" w:hAnsi="Cambria"/>
          <w:sz w:val="20"/>
          <w:lang w:val="es-ES_tradnl"/>
        </w:rPr>
      </w:pPr>
    </w:p>
    <w:p w:rsidR="00E6170D" w:rsidRPr="001F16FE" w:rsidRDefault="009A45F0" w:rsidP="00D65748">
      <w:pPr>
        <w:spacing w:line="276" w:lineRule="auto"/>
        <w:jc w:val="both"/>
        <w:rPr>
          <w:rFonts w:ascii="Cambria" w:hAnsi="Cambria"/>
          <w:sz w:val="20"/>
          <w:lang w:val="es-ES_tradnl"/>
        </w:rPr>
      </w:pPr>
      <w:r w:rsidRPr="009A45F0">
        <w:rPr>
          <w:rFonts w:ascii="Cambria" w:hAnsi="Cambria"/>
          <w:sz w:val="20"/>
          <w:lang w:val="es-ES_tradnl"/>
        </w:rPr>
        <w:t>Los precios se establecerán en números y letras. En caso de discordancia se reconocerán válidos los escritos en letras.</w:t>
      </w:r>
    </w:p>
    <w:p w:rsidR="00E6170D" w:rsidRPr="001F16FE" w:rsidRDefault="00E6170D" w:rsidP="00D65748">
      <w:pPr>
        <w:tabs>
          <w:tab w:val="left" w:pos="-720"/>
        </w:tabs>
        <w:suppressAutoHyphens/>
        <w:jc w:val="both"/>
        <w:rPr>
          <w:rFonts w:ascii="Cambria" w:hAnsi="Cambria"/>
          <w:spacing w:val="-3"/>
          <w:sz w:val="20"/>
          <w:lang w:val="es-ES_tradnl"/>
        </w:rPr>
      </w:pPr>
    </w:p>
    <w:p w:rsidR="00E6170D" w:rsidRPr="001F16FE" w:rsidRDefault="00E6170D" w:rsidP="00D65748">
      <w:pPr>
        <w:tabs>
          <w:tab w:val="left" w:pos="-720"/>
        </w:tabs>
        <w:suppressAutoHyphens/>
        <w:jc w:val="both"/>
        <w:rPr>
          <w:rFonts w:ascii="Cambria" w:hAnsi="Cambria"/>
          <w:spacing w:val="-3"/>
          <w:sz w:val="20"/>
          <w:lang w:val="es-ES_tradnl"/>
        </w:rPr>
      </w:pPr>
    </w:p>
    <w:p w:rsidR="00E6170D" w:rsidRPr="00C83917" w:rsidRDefault="009A45F0" w:rsidP="00D65748">
      <w:pPr>
        <w:pStyle w:val="Ttulo1"/>
        <w:spacing w:line="276" w:lineRule="auto"/>
        <w:ind w:left="0" w:firstLine="0"/>
        <w:rPr>
          <w:rFonts w:ascii="Cambria" w:hAnsi="Cambria"/>
          <w:b w:val="0"/>
          <w:sz w:val="20"/>
          <w:u w:val="none"/>
        </w:rPr>
      </w:pPr>
      <w:bookmarkStart w:id="458" w:name="_Toc400958658"/>
      <w:bookmarkStart w:id="459" w:name="_Toc435616897"/>
      <w:bookmarkStart w:id="460" w:name="_Toc435617056"/>
      <w:bookmarkStart w:id="461" w:name="_Toc435617202"/>
      <w:bookmarkStart w:id="462" w:name="_Toc435617691"/>
      <w:bookmarkStart w:id="463" w:name="_Toc472502923"/>
      <w:bookmarkStart w:id="464" w:name="_Toc472506624"/>
      <w:r w:rsidRPr="009A45F0">
        <w:rPr>
          <w:rFonts w:ascii="Cambria" w:hAnsi="Cambria"/>
          <w:sz w:val="20"/>
        </w:rPr>
        <w:t>PRECIO TOTAL DE LA OFERTA:</w:t>
      </w:r>
      <w:r w:rsidRPr="009A45F0">
        <w:rPr>
          <w:rFonts w:ascii="Cambria" w:hAnsi="Cambria"/>
          <w:sz w:val="20"/>
          <w:u w:val="none"/>
        </w:rPr>
        <w:t xml:space="preserve"> </w:t>
      </w:r>
      <w:r w:rsidRPr="009A45F0">
        <w:rPr>
          <w:rFonts w:ascii="Cambria" w:hAnsi="Cambria"/>
          <w:b w:val="0"/>
          <w:sz w:val="20"/>
          <w:u w:val="none"/>
        </w:rPr>
        <w:t xml:space="preserve">---------------- (Números) ------------------------- (Letras) y que coincide con el de la Planilla de Precios del </w:t>
      </w:r>
      <w:r w:rsidR="002B2667">
        <w:rPr>
          <w:rFonts w:ascii="Cambria" w:hAnsi="Cambria"/>
          <w:b w:val="0"/>
          <w:sz w:val="20"/>
          <w:u w:val="none"/>
        </w:rPr>
        <w:t>numeral 6</w:t>
      </w:r>
      <w:r w:rsidRPr="009A45F0">
        <w:rPr>
          <w:rFonts w:ascii="Cambria" w:hAnsi="Cambria"/>
          <w:b w:val="0"/>
          <w:sz w:val="20"/>
          <w:u w:val="none"/>
        </w:rPr>
        <w:t xml:space="preserve"> del Cap. II</w:t>
      </w:r>
      <w:r w:rsidR="002B2667">
        <w:rPr>
          <w:rFonts w:ascii="Cambria" w:hAnsi="Cambria"/>
          <w:b w:val="0"/>
          <w:sz w:val="20"/>
          <w:u w:val="none"/>
        </w:rPr>
        <w:t xml:space="preserve"> de la Parte II</w:t>
      </w:r>
      <w:r w:rsidRPr="009A45F0">
        <w:rPr>
          <w:rFonts w:ascii="Cambria" w:hAnsi="Cambria"/>
          <w:b w:val="0"/>
          <w:sz w:val="20"/>
          <w:u w:val="none"/>
        </w:rPr>
        <w:t>.</w:t>
      </w:r>
      <w:bookmarkEnd w:id="458"/>
      <w:bookmarkEnd w:id="459"/>
      <w:bookmarkEnd w:id="460"/>
      <w:bookmarkEnd w:id="461"/>
      <w:bookmarkEnd w:id="462"/>
      <w:bookmarkEnd w:id="463"/>
      <w:bookmarkEnd w:id="464"/>
    </w:p>
    <w:p w:rsidR="00E6170D" w:rsidRPr="00C83917" w:rsidRDefault="009A45F0" w:rsidP="00D65748">
      <w:pPr>
        <w:pStyle w:val="Ttulo1"/>
        <w:spacing w:line="276" w:lineRule="auto"/>
        <w:ind w:left="0" w:firstLine="0"/>
        <w:rPr>
          <w:rFonts w:ascii="Cambria" w:hAnsi="Cambria"/>
          <w:b w:val="0"/>
          <w:sz w:val="20"/>
          <w:u w:val="none"/>
        </w:rPr>
      </w:pPr>
      <w:r w:rsidRPr="009A45F0">
        <w:rPr>
          <w:rFonts w:ascii="Cambria" w:hAnsi="Cambria"/>
          <w:b w:val="0"/>
          <w:sz w:val="20"/>
          <w:u w:val="none"/>
        </w:rPr>
        <w:t xml:space="preserve"> </w:t>
      </w:r>
    </w:p>
    <w:p w:rsidR="00E6170D" w:rsidRPr="00C83917" w:rsidRDefault="009A45F0" w:rsidP="00D65748">
      <w:pPr>
        <w:tabs>
          <w:tab w:val="left" w:pos="-720"/>
        </w:tabs>
        <w:suppressAutoHyphens/>
        <w:jc w:val="both"/>
        <w:rPr>
          <w:rFonts w:ascii="Cambria" w:hAnsi="Cambria"/>
          <w:spacing w:val="-3"/>
          <w:sz w:val="20"/>
          <w:lang w:val="es-ES_tradnl"/>
        </w:rPr>
      </w:pPr>
      <w:r w:rsidRPr="009A45F0">
        <w:rPr>
          <w:rFonts w:ascii="Cambria" w:hAnsi="Cambria"/>
          <w:b/>
          <w:spacing w:val="-3"/>
          <w:sz w:val="20"/>
          <w:lang w:val="es-ES_tradnl"/>
        </w:rPr>
        <w:t xml:space="preserve">PLAZO: </w:t>
      </w:r>
      <w:r w:rsidRPr="009A45F0">
        <w:rPr>
          <w:rFonts w:ascii="Cambria" w:hAnsi="Cambria"/>
          <w:spacing w:val="-3"/>
          <w:sz w:val="20"/>
          <w:lang w:val="es-ES_tradnl"/>
        </w:rPr>
        <w:t>Según lo establecido en el presente Pliego.</w:t>
      </w:r>
    </w:p>
    <w:p w:rsidR="00E6170D" w:rsidRPr="00C83917" w:rsidRDefault="00E6170D" w:rsidP="00D65748">
      <w:pPr>
        <w:tabs>
          <w:tab w:val="left" w:pos="-720"/>
        </w:tabs>
        <w:suppressAutoHyphens/>
        <w:jc w:val="both"/>
        <w:rPr>
          <w:rFonts w:ascii="Cambria" w:hAnsi="Cambria"/>
          <w:spacing w:val="-3"/>
          <w:sz w:val="20"/>
          <w:lang w:val="es-ES_tradnl"/>
        </w:rPr>
      </w:pPr>
    </w:p>
    <w:p w:rsidR="00E6170D" w:rsidRPr="00C83917" w:rsidRDefault="009A45F0" w:rsidP="00D65748">
      <w:pPr>
        <w:tabs>
          <w:tab w:val="left" w:pos="-720"/>
        </w:tabs>
        <w:suppressAutoHyphens/>
        <w:jc w:val="both"/>
        <w:rPr>
          <w:rFonts w:ascii="Cambria" w:hAnsi="Cambria"/>
          <w:spacing w:val="-3"/>
          <w:sz w:val="20"/>
          <w:lang w:val="es-ES_tradnl"/>
        </w:rPr>
      </w:pPr>
      <w:r w:rsidRPr="009A45F0">
        <w:rPr>
          <w:rFonts w:ascii="Cambria" w:hAnsi="Cambria"/>
          <w:b/>
          <w:spacing w:val="-3"/>
          <w:sz w:val="20"/>
          <w:lang w:val="es-ES_tradnl"/>
        </w:rPr>
        <w:t>MANTENIMIENTO DE OFERTAS:</w:t>
      </w:r>
      <w:r w:rsidRPr="009A45F0">
        <w:rPr>
          <w:rFonts w:ascii="Cambria" w:hAnsi="Cambria"/>
          <w:spacing w:val="-3"/>
          <w:sz w:val="20"/>
          <w:lang w:val="es-ES_tradnl"/>
        </w:rPr>
        <w:t xml:space="preserve"> El plazo de mantenimiento de oferta </w:t>
      </w:r>
      <w:r w:rsidR="000375C4">
        <w:rPr>
          <w:rFonts w:ascii="Cambria" w:hAnsi="Cambria"/>
          <w:spacing w:val="-3"/>
          <w:sz w:val="20"/>
          <w:lang w:val="es-ES_tradnl"/>
        </w:rPr>
        <w:t>será de 180 días calendarios contados a partir del día siguiente a la fecha de Apertura</w:t>
      </w:r>
      <w:r w:rsidRPr="009A45F0">
        <w:rPr>
          <w:rFonts w:ascii="Cambria" w:hAnsi="Cambria"/>
          <w:spacing w:val="-3"/>
          <w:sz w:val="20"/>
          <w:lang w:val="es-ES_tradnl"/>
        </w:rPr>
        <w:t>.</w:t>
      </w:r>
    </w:p>
    <w:p w:rsidR="00E6170D" w:rsidRPr="00C83917" w:rsidRDefault="00E6170D" w:rsidP="00D65748">
      <w:pPr>
        <w:tabs>
          <w:tab w:val="left" w:pos="-720"/>
        </w:tabs>
        <w:suppressAutoHyphens/>
        <w:jc w:val="both"/>
        <w:rPr>
          <w:rFonts w:ascii="Cambria" w:hAnsi="Cambria"/>
          <w:spacing w:val="-3"/>
          <w:sz w:val="20"/>
          <w:lang w:val="es-ES_tradnl"/>
        </w:rPr>
      </w:pPr>
    </w:p>
    <w:p w:rsidR="00E6170D" w:rsidRPr="001F16FE" w:rsidRDefault="00E6170D" w:rsidP="00D65748">
      <w:pPr>
        <w:jc w:val="both"/>
        <w:rPr>
          <w:rFonts w:ascii="Cambria" w:hAnsi="Cambria"/>
          <w:b/>
          <w:sz w:val="20"/>
        </w:rPr>
      </w:pPr>
    </w:p>
    <w:p w:rsidR="00E6170D" w:rsidRPr="001F16FE" w:rsidRDefault="00E6170D" w:rsidP="00D65748">
      <w:pPr>
        <w:jc w:val="both"/>
        <w:rPr>
          <w:rFonts w:ascii="Cambria" w:hAnsi="Cambria"/>
          <w:b/>
          <w:sz w:val="20"/>
        </w:rPr>
      </w:pPr>
    </w:p>
    <w:p w:rsidR="00E6170D" w:rsidRPr="001F16FE" w:rsidRDefault="009A45F0" w:rsidP="00D65748">
      <w:pPr>
        <w:ind w:left="5664" w:firstLine="708"/>
        <w:jc w:val="both"/>
        <w:rPr>
          <w:rFonts w:ascii="Cambria" w:hAnsi="Cambria"/>
          <w:b/>
          <w:sz w:val="20"/>
        </w:rPr>
      </w:pPr>
      <w:r w:rsidRPr="009A45F0">
        <w:rPr>
          <w:rFonts w:ascii="Cambria" w:hAnsi="Cambria"/>
          <w:b/>
          <w:sz w:val="20"/>
        </w:rPr>
        <w:t xml:space="preserve">FIRMA/S                                                                       </w:t>
      </w:r>
    </w:p>
    <w:p w:rsidR="00E6170D" w:rsidRPr="001F16FE" w:rsidRDefault="00E6170D" w:rsidP="00D65748">
      <w:pPr>
        <w:jc w:val="both"/>
        <w:rPr>
          <w:rFonts w:ascii="Cambria" w:hAnsi="Cambria"/>
          <w:b/>
          <w:sz w:val="20"/>
        </w:rPr>
      </w:pPr>
    </w:p>
    <w:p w:rsidR="00E6170D" w:rsidRPr="001F16FE" w:rsidRDefault="009A45F0" w:rsidP="00AB7C70">
      <w:pPr>
        <w:ind w:left="4956" w:firstLine="708"/>
        <w:jc w:val="both"/>
        <w:rPr>
          <w:rFonts w:ascii="Cambria" w:hAnsi="Cambria"/>
        </w:rPr>
      </w:pPr>
      <w:r w:rsidRPr="009A45F0">
        <w:rPr>
          <w:rFonts w:ascii="Cambria" w:hAnsi="Cambria"/>
          <w:b/>
          <w:sz w:val="20"/>
        </w:rPr>
        <w:t>Aclaración de Firma/s</w:t>
      </w:r>
    </w:p>
    <w:p w:rsidR="00E6170D" w:rsidRPr="001F16FE" w:rsidRDefault="009A45F0" w:rsidP="00AB7C70">
      <w:pPr>
        <w:rPr>
          <w:rFonts w:ascii="Cambria" w:hAnsi="Cambria"/>
        </w:rPr>
      </w:pPr>
      <w:r w:rsidRPr="009A45F0">
        <w:rPr>
          <w:rFonts w:ascii="Cambria" w:hAnsi="Cambria"/>
        </w:rPr>
        <w:br w:type="page"/>
      </w:r>
    </w:p>
    <w:p w:rsidR="00E6170D" w:rsidRPr="009D5521" w:rsidRDefault="00E6170D" w:rsidP="00C83917">
      <w:pPr>
        <w:pStyle w:val="Ttulo"/>
        <w:rPr>
          <w:lang w:val="es-ES"/>
        </w:rPr>
      </w:pPr>
      <w:bookmarkStart w:id="465" w:name="_Toc435617692"/>
      <w:bookmarkEnd w:id="0"/>
      <w:bookmarkEnd w:id="1"/>
    </w:p>
    <w:p w:rsidR="00E6170D" w:rsidRPr="009D5521" w:rsidRDefault="009A45F0" w:rsidP="00C83917">
      <w:pPr>
        <w:pStyle w:val="Ttulo"/>
        <w:rPr>
          <w:lang w:val="es-ES"/>
        </w:rPr>
      </w:pPr>
      <w:bookmarkStart w:id="466" w:name="_Toc472506625"/>
      <w:r w:rsidRPr="009A45F0">
        <w:rPr>
          <w:lang w:val="es-ES"/>
        </w:rPr>
        <w:t>PARTE II</w:t>
      </w:r>
      <w:bookmarkEnd w:id="465"/>
      <w:bookmarkEnd w:id="466"/>
    </w:p>
    <w:p w:rsidR="00E6170D" w:rsidRPr="009D5521" w:rsidRDefault="00E6170D" w:rsidP="00C83917">
      <w:pPr>
        <w:pStyle w:val="Ttulo"/>
        <w:rPr>
          <w:lang w:val="es-ES"/>
        </w:rPr>
      </w:pPr>
    </w:p>
    <w:p w:rsidR="00E6170D" w:rsidRPr="009D5521" w:rsidRDefault="009A45F0" w:rsidP="00C83917">
      <w:pPr>
        <w:pStyle w:val="Ttulo"/>
        <w:rPr>
          <w:lang w:val="es-ES"/>
        </w:rPr>
      </w:pPr>
      <w:bookmarkStart w:id="467" w:name="_Toc472506626"/>
      <w:bookmarkStart w:id="468" w:name="_Toc435617693"/>
      <w:r w:rsidRPr="009A45F0">
        <w:rPr>
          <w:lang w:val="es-ES"/>
        </w:rPr>
        <w:t>Pliego de Condiciones Particulares</w:t>
      </w:r>
      <w:bookmarkEnd w:id="467"/>
      <w:bookmarkEnd w:id="468"/>
    </w:p>
    <w:p w:rsidR="00E6170D" w:rsidRPr="001F16FE" w:rsidRDefault="009A45F0">
      <w:pPr>
        <w:rPr>
          <w:rFonts w:ascii="Cambria" w:hAnsi="Cambria"/>
          <w:sz w:val="20"/>
        </w:rPr>
      </w:pPr>
      <w:r w:rsidRPr="009A45F0">
        <w:rPr>
          <w:rFonts w:ascii="Cambria" w:hAnsi="Cambria"/>
          <w:sz w:val="20"/>
        </w:rPr>
        <w:br w:type="page"/>
      </w:r>
    </w:p>
    <w:p w:rsidR="00E6170D" w:rsidRPr="001F16FE" w:rsidRDefault="009A45F0" w:rsidP="002C1699">
      <w:pPr>
        <w:keepNext/>
        <w:widowControl w:val="0"/>
        <w:tabs>
          <w:tab w:val="left" w:pos="-720"/>
          <w:tab w:val="left" w:pos="0"/>
          <w:tab w:val="left" w:pos="720"/>
        </w:tabs>
        <w:suppressAutoHyphens/>
        <w:ind w:left="1440" w:hanging="1440"/>
        <w:jc w:val="center"/>
        <w:outlineLvl w:val="0"/>
        <w:rPr>
          <w:rFonts w:ascii="Cambria" w:hAnsi="Cambria"/>
          <w:b/>
          <w:sz w:val="20"/>
        </w:rPr>
      </w:pPr>
      <w:bookmarkStart w:id="469" w:name="_Toc435617057"/>
      <w:bookmarkStart w:id="470" w:name="_Toc435617203"/>
      <w:bookmarkStart w:id="471" w:name="_Toc472506627"/>
      <w:bookmarkStart w:id="472" w:name="_Toc435617694"/>
      <w:r w:rsidRPr="009A45F0">
        <w:rPr>
          <w:rFonts w:ascii="Cambria" w:hAnsi="Cambria"/>
          <w:b/>
          <w:sz w:val="20"/>
        </w:rPr>
        <w:lastRenderedPageBreak/>
        <w:t>CAPITULO I</w:t>
      </w:r>
      <w:bookmarkEnd w:id="469"/>
      <w:bookmarkEnd w:id="470"/>
      <w:bookmarkEnd w:id="471"/>
      <w:bookmarkEnd w:id="472"/>
    </w:p>
    <w:p w:rsidR="00E6170D" w:rsidRPr="001F16FE" w:rsidRDefault="00E6170D" w:rsidP="002C1699">
      <w:pPr>
        <w:keepNext/>
        <w:widowControl w:val="0"/>
        <w:tabs>
          <w:tab w:val="left" w:pos="-720"/>
          <w:tab w:val="left" w:pos="0"/>
          <w:tab w:val="left" w:pos="720"/>
        </w:tabs>
        <w:suppressAutoHyphens/>
        <w:ind w:left="1440" w:hanging="1440"/>
        <w:jc w:val="center"/>
        <w:outlineLvl w:val="0"/>
        <w:rPr>
          <w:rFonts w:ascii="Cambria" w:hAnsi="Cambria"/>
          <w:b/>
          <w:sz w:val="20"/>
        </w:rPr>
      </w:pPr>
    </w:p>
    <w:p w:rsidR="00E6170D" w:rsidRPr="001F16FE" w:rsidRDefault="009A45F0" w:rsidP="002C1699">
      <w:pPr>
        <w:keepNext/>
        <w:widowControl w:val="0"/>
        <w:tabs>
          <w:tab w:val="left" w:pos="-720"/>
          <w:tab w:val="left" w:pos="0"/>
          <w:tab w:val="left" w:pos="720"/>
        </w:tabs>
        <w:suppressAutoHyphens/>
        <w:ind w:left="1440" w:hanging="1440"/>
        <w:jc w:val="center"/>
        <w:outlineLvl w:val="0"/>
        <w:rPr>
          <w:rFonts w:ascii="Cambria" w:hAnsi="Cambria"/>
          <w:b/>
          <w:sz w:val="20"/>
        </w:rPr>
      </w:pPr>
      <w:bookmarkStart w:id="473" w:name="_Toc435617058"/>
      <w:bookmarkStart w:id="474" w:name="_Toc435617204"/>
      <w:bookmarkStart w:id="475" w:name="_Toc472506628"/>
      <w:bookmarkStart w:id="476" w:name="_Toc435617695"/>
      <w:r w:rsidRPr="009A45F0">
        <w:rPr>
          <w:rFonts w:ascii="Cambria" w:hAnsi="Cambria"/>
          <w:b/>
          <w:sz w:val="20"/>
        </w:rPr>
        <w:t>CONDICIONES GENERALES PARTICULARES AL PRESENTE LLAMADO</w:t>
      </w:r>
      <w:bookmarkEnd w:id="473"/>
      <w:bookmarkEnd w:id="474"/>
      <w:bookmarkEnd w:id="475"/>
      <w:bookmarkEnd w:id="476"/>
    </w:p>
    <w:p w:rsidR="00E6170D" w:rsidRPr="001F16FE" w:rsidRDefault="00E6170D" w:rsidP="002C1699">
      <w:pPr>
        <w:keepNext/>
        <w:widowControl w:val="0"/>
        <w:tabs>
          <w:tab w:val="left" w:pos="-720"/>
          <w:tab w:val="left" w:pos="0"/>
          <w:tab w:val="left" w:pos="720"/>
        </w:tabs>
        <w:suppressAutoHyphens/>
        <w:outlineLvl w:val="0"/>
        <w:rPr>
          <w:rFonts w:ascii="Cambria" w:hAnsi="Cambria"/>
          <w:b/>
          <w:sz w:val="20"/>
        </w:rPr>
      </w:pPr>
    </w:p>
    <w:p w:rsidR="00E6170D" w:rsidRPr="001F16FE" w:rsidRDefault="00E6170D" w:rsidP="002C1699">
      <w:pPr>
        <w:keepNext/>
        <w:widowControl w:val="0"/>
        <w:tabs>
          <w:tab w:val="left" w:pos="-720"/>
          <w:tab w:val="left" w:pos="0"/>
          <w:tab w:val="left" w:pos="720"/>
        </w:tabs>
        <w:suppressAutoHyphens/>
        <w:outlineLvl w:val="0"/>
        <w:rPr>
          <w:rFonts w:ascii="Cambria" w:hAnsi="Cambria"/>
          <w:b/>
          <w:sz w:val="20"/>
        </w:rPr>
      </w:pPr>
    </w:p>
    <w:tbl>
      <w:tblPr>
        <w:tblW w:w="862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5"/>
        <w:gridCol w:w="1749"/>
        <w:gridCol w:w="6215"/>
      </w:tblGrid>
      <w:tr w:rsidR="00E6170D" w:rsidRPr="00141C7A" w:rsidTr="00D65748">
        <w:trPr>
          <w:trHeight w:val="540"/>
        </w:trPr>
        <w:tc>
          <w:tcPr>
            <w:tcW w:w="665" w:type="dxa"/>
          </w:tcPr>
          <w:p w:rsidR="00E6170D" w:rsidRPr="00141C7A" w:rsidRDefault="009A45F0" w:rsidP="00AB7C70">
            <w:pPr>
              <w:spacing w:line="276" w:lineRule="auto"/>
              <w:rPr>
                <w:rFonts w:ascii="Cambria" w:hAnsi="Cambria"/>
                <w:color w:val="000000"/>
                <w:spacing w:val="-3"/>
                <w:sz w:val="20"/>
                <w:lang w:val="es-ES_tradnl"/>
              </w:rPr>
            </w:pPr>
            <w:r w:rsidRPr="009A45F0">
              <w:rPr>
                <w:rFonts w:ascii="Cambria" w:hAnsi="Cambria"/>
                <w:color w:val="000000"/>
                <w:spacing w:val="-3"/>
                <w:sz w:val="20"/>
                <w:lang w:val="es-ES_tradnl"/>
              </w:rPr>
              <w:t>1.1</w:t>
            </w:r>
          </w:p>
        </w:tc>
        <w:tc>
          <w:tcPr>
            <w:tcW w:w="2529" w:type="dxa"/>
          </w:tcPr>
          <w:p w:rsidR="00E6170D" w:rsidRPr="00141C7A" w:rsidRDefault="009A45F0" w:rsidP="00AB7C70">
            <w:pPr>
              <w:spacing w:line="276" w:lineRule="auto"/>
              <w:rPr>
                <w:rFonts w:ascii="Cambria" w:hAnsi="Cambria"/>
                <w:sz w:val="20"/>
              </w:rPr>
            </w:pPr>
            <w:r w:rsidRPr="009A45F0">
              <w:rPr>
                <w:rFonts w:ascii="Cambria" w:hAnsi="Cambria"/>
                <w:sz w:val="20"/>
              </w:rPr>
              <w:t>Financiamiento</w:t>
            </w:r>
          </w:p>
        </w:tc>
        <w:tc>
          <w:tcPr>
            <w:tcW w:w="5435" w:type="dxa"/>
            <w:shd w:val="clear" w:color="auto" w:fill="auto"/>
          </w:tcPr>
          <w:p w:rsidR="00E6170D" w:rsidRPr="00141C7A" w:rsidRDefault="009A45F0" w:rsidP="00AB7C70">
            <w:pPr>
              <w:rPr>
                <w:rFonts w:ascii="Cambria" w:hAnsi="Cambria"/>
                <w:color w:val="000000"/>
                <w:sz w:val="20"/>
              </w:rPr>
            </w:pPr>
            <w:r w:rsidRPr="009A45F0">
              <w:rPr>
                <w:rFonts w:ascii="Cambria" w:hAnsi="Cambria"/>
                <w:b/>
                <w:color w:val="000000"/>
                <w:sz w:val="20"/>
              </w:rPr>
              <w:t>La Administración de las Obras Sanitarias del Estado (O.S.E)</w:t>
            </w:r>
            <w:r w:rsidRPr="009A45F0">
              <w:rPr>
                <w:rFonts w:ascii="Cambria" w:hAnsi="Cambria"/>
                <w:color w:val="000000"/>
                <w:sz w:val="20"/>
              </w:rPr>
              <w:t xml:space="preserve"> ha recibido un préstamo del </w:t>
            </w:r>
            <w:r w:rsidRPr="009A45F0">
              <w:rPr>
                <w:rFonts w:ascii="Cambria" w:hAnsi="Cambria"/>
                <w:b/>
                <w:color w:val="000000"/>
                <w:sz w:val="20"/>
              </w:rPr>
              <w:t>Banco Internacional de Reconstrucción y Fomento (BIRF)</w:t>
            </w:r>
            <w:r w:rsidRPr="009A45F0">
              <w:rPr>
                <w:rFonts w:ascii="Cambria" w:hAnsi="Cambria"/>
                <w:color w:val="000000"/>
                <w:sz w:val="20"/>
              </w:rPr>
              <w:t xml:space="preserve"> para financiar parcialmente el costo del Proyecto “OSE Sustentable y Eficiente”, y se propone utilizar parte de los fondos de este préstamo para efectuar los pagos bajo el Contrato.</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color w:val="000000"/>
                <w:spacing w:val="-3"/>
                <w:sz w:val="20"/>
                <w:lang w:val="es-ES_tradnl"/>
              </w:rPr>
              <w:t>1.5</w:t>
            </w:r>
          </w:p>
        </w:tc>
        <w:tc>
          <w:tcPr>
            <w:tcW w:w="2529" w:type="dxa"/>
          </w:tcPr>
          <w:p w:rsidR="00E6170D" w:rsidRPr="001F16FE" w:rsidRDefault="009A45F0" w:rsidP="00E40D8C">
            <w:pPr>
              <w:spacing w:line="276" w:lineRule="auto"/>
              <w:rPr>
                <w:rFonts w:ascii="Cambria" w:hAnsi="Cambria"/>
                <w:sz w:val="20"/>
              </w:rPr>
            </w:pPr>
            <w:r w:rsidRPr="009A45F0">
              <w:rPr>
                <w:rFonts w:ascii="Cambria" w:hAnsi="Cambria"/>
                <w:sz w:val="20"/>
              </w:rPr>
              <w:t>Comunicaciones</w:t>
            </w:r>
          </w:p>
        </w:tc>
        <w:tc>
          <w:tcPr>
            <w:tcW w:w="5435" w:type="dxa"/>
            <w:shd w:val="clear" w:color="auto" w:fill="auto"/>
          </w:tcPr>
          <w:p w:rsidR="00E6170D" w:rsidRPr="001F16FE" w:rsidRDefault="009A45F0" w:rsidP="00AB7C70">
            <w:pPr>
              <w:rPr>
                <w:rFonts w:ascii="Cambria" w:hAnsi="Cambria"/>
                <w:b/>
                <w:sz w:val="20"/>
              </w:rPr>
            </w:pPr>
            <w:r w:rsidRPr="009A45F0">
              <w:rPr>
                <w:rFonts w:ascii="Cambria" w:hAnsi="Cambria"/>
                <w:color w:val="000000"/>
                <w:sz w:val="20"/>
              </w:rPr>
              <w:t>Todas las comunicaciones se efectuarán a través del correo electrónico que el oferente declare al momento de presentación de la oferta.</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t>3.</w:t>
            </w:r>
          </w:p>
        </w:tc>
        <w:tc>
          <w:tcPr>
            <w:tcW w:w="2529" w:type="dxa"/>
          </w:tcPr>
          <w:p w:rsidR="00E6170D" w:rsidRPr="001F16FE" w:rsidRDefault="009A45F0" w:rsidP="00E40D8C">
            <w:pPr>
              <w:spacing w:line="276" w:lineRule="auto"/>
              <w:rPr>
                <w:rFonts w:ascii="Cambria" w:hAnsi="Cambria"/>
                <w:sz w:val="20"/>
              </w:rPr>
            </w:pPr>
            <w:r w:rsidRPr="009A45F0">
              <w:rPr>
                <w:rFonts w:ascii="Cambria" w:hAnsi="Cambria"/>
                <w:sz w:val="20"/>
              </w:rPr>
              <w:t>Aclaraciones de los Pliegos</w:t>
            </w:r>
          </w:p>
        </w:tc>
        <w:tc>
          <w:tcPr>
            <w:tcW w:w="5435" w:type="dxa"/>
            <w:shd w:val="clear" w:color="auto" w:fill="auto"/>
          </w:tcPr>
          <w:p w:rsidR="00E6170D" w:rsidRPr="001F16FE" w:rsidRDefault="009A45F0" w:rsidP="00AB7C70">
            <w:pPr>
              <w:spacing w:line="276" w:lineRule="auto"/>
              <w:ind w:right="77"/>
              <w:jc w:val="both"/>
              <w:rPr>
                <w:rFonts w:ascii="Cambria" w:hAnsi="Cambria"/>
                <w:color w:val="000000"/>
                <w:sz w:val="20"/>
              </w:rPr>
            </w:pPr>
            <w:r w:rsidRPr="009A45F0">
              <w:rPr>
                <w:rFonts w:ascii="Cambria" w:hAnsi="Cambria"/>
                <w:color w:val="000000"/>
                <w:sz w:val="20"/>
              </w:rPr>
              <w:t xml:space="preserve">Las solicitudes de aclaración </w:t>
            </w:r>
            <w:r w:rsidRPr="009A45F0">
              <w:rPr>
                <w:rFonts w:ascii="Cambria" w:hAnsi="Cambria"/>
                <w:sz w:val="20"/>
              </w:rPr>
              <w:t>deberán ser dirigidas por escrito a la Oficina de Licitaciones de OSE</w:t>
            </w:r>
            <w:r w:rsidR="00E6170D" w:rsidRPr="00141C7A">
              <w:rPr>
                <w:rFonts w:ascii="Cambria" w:hAnsi="Cambria" w:cs="Calibri"/>
                <w:sz w:val="20"/>
                <w:szCs w:val="20"/>
              </w:rPr>
              <w:t xml:space="preserve"> </w:t>
            </w:r>
            <w:r w:rsidR="00E6170D">
              <w:rPr>
                <w:rFonts w:ascii="Cambria" w:hAnsi="Cambria" w:cs="Calibri"/>
                <w:sz w:val="20"/>
                <w:szCs w:val="20"/>
              </w:rPr>
              <w:t xml:space="preserve">a la casilla de correo electrónico </w:t>
            </w:r>
            <w:hyperlink r:id="rId9" w:history="1">
              <w:r w:rsidR="00E6170D" w:rsidRPr="00B31CDE">
                <w:rPr>
                  <w:rStyle w:val="Hipervnculo"/>
                  <w:rFonts w:ascii="Cambria" w:hAnsi="Cambria" w:cs="Calibri"/>
                  <w:sz w:val="20"/>
                  <w:szCs w:val="20"/>
                </w:rPr>
                <w:t>licitaciones@ose.com.uy</w:t>
              </w:r>
            </w:hyperlink>
            <w:r w:rsidR="00E6170D">
              <w:rPr>
                <w:rFonts w:ascii="Cambria" w:hAnsi="Cambria" w:cs="Calibri"/>
                <w:sz w:val="20"/>
                <w:szCs w:val="20"/>
              </w:rPr>
              <w:t>,</w:t>
            </w:r>
            <w:r w:rsidRPr="009A45F0">
              <w:rPr>
                <w:rFonts w:ascii="Cambria" w:hAnsi="Cambria"/>
                <w:sz w:val="20"/>
              </w:rPr>
              <w:t xml:space="preserve"> con una antelación como mínima de diez (10) días hábiles de la fecha establecida para la apertura de las ofertas.</w:t>
            </w:r>
          </w:p>
          <w:p w:rsidR="00E6170D" w:rsidRPr="001F16FE" w:rsidRDefault="00E6170D" w:rsidP="00AB7C70">
            <w:pPr>
              <w:spacing w:line="276" w:lineRule="auto"/>
              <w:ind w:right="75"/>
              <w:jc w:val="both"/>
              <w:rPr>
                <w:rFonts w:ascii="Cambria" w:hAnsi="Cambria"/>
                <w:color w:val="000000"/>
                <w:sz w:val="20"/>
              </w:rPr>
            </w:pPr>
          </w:p>
          <w:p w:rsidR="00E6170D" w:rsidRPr="001F16FE" w:rsidRDefault="009A45F0" w:rsidP="00AB7C70">
            <w:pPr>
              <w:spacing w:line="276" w:lineRule="auto"/>
              <w:ind w:right="75"/>
              <w:jc w:val="both"/>
              <w:rPr>
                <w:rFonts w:ascii="Cambria" w:hAnsi="Cambria"/>
                <w:color w:val="000000"/>
                <w:sz w:val="20"/>
              </w:rPr>
            </w:pPr>
            <w:r w:rsidRPr="009A45F0">
              <w:rPr>
                <w:rFonts w:ascii="Cambria" w:hAnsi="Cambria"/>
                <w:sz w:val="20"/>
              </w:rPr>
              <w:t xml:space="preserve">Las aclaraciones serán evacuadas con una anterioridad no inferior a </w:t>
            </w:r>
            <w:r w:rsidR="00E6170D">
              <w:rPr>
                <w:rFonts w:ascii="Cambria" w:hAnsi="Cambria" w:cs="Calibri"/>
                <w:sz w:val="20"/>
                <w:szCs w:val="20"/>
              </w:rPr>
              <w:t>cinco (</w:t>
            </w:r>
            <w:r w:rsidRPr="009A45F0">
              <w:rPr>
                <w:rFonts w:ascii="Cambria" w:hAnsi="Cambria"/>
                <w:sz w:val="20"/>
              </w:rPr>
              <w:t>5</w:t>
            </w:r>
            <w:r w:rsidR="00E6170D">
              <w:rPr>
                <w:rFonts w:ascii="Cambria" w:hAnsi="Cambria" w:cs="Calibri"/>
                <w:sz w:val="20"/>
                <w:szCs w:val="20"/>
              </w:rPr>
              <w:t>)</w:t>
            </w:r>
            <w:r w:rsidRPr="009A45F0">
              <w:rPr>
                <w:rFonts w:ascii="Cambria" w:hAnsi="Cambria"/>
                <w:sz w:val="20"/>
              </w:rPr>
              <w:t xml:space="preserve"> días </w:t>
            </w:r>
            <w:r w:rsidR="00E6170D">
              <w:rPr>
                <w:rFonts w:ascii="Cambria" w:hAnsi="Cambria" w:cs="Calibri"/>
                <w:sz w:val="20"/>
                <w:szCs w:val="20"/>
              </w:rPr>
              <w:t xml:space="preserve">hábiles </w:t>
            </w:r>
            <w:r w:rsidRPr="009A45F0">
              <w:rPr>
                <w:rFonts w:ascii="Cambria" w:hAnsi="Cambria"/>
                <w:sz w:val="20"/>
              </w:rPr>
              <w:t>previos al acto de apertura. Para ello se enviará por escrito la respuesta</w:t>
            </w:r>
            <w:r w:rsidR="00E6170D">
              <w:rPr>
                <w:rFonts w:ascii="Cambria" w:hAnsi="Cambria" w:cs="Calibri"/>
                <w:sz w:val="20"/>
                <w:szCs w:val="20"/>
              </w:rPr>
              <w:t xml:space="preserve"> a la casilla de correo electrónico</w:t>
            </w:r>
            <w:r w:rsidRPr="009A45F0">
              <w:rPr>
                <w:rFonts w:ascii="Cambria" w:hAnsi="Cambria"/>
                <w:sz w:val="20"/>
              </w:rPr>
              <w:t xml:space="preserve"> (incluyendo la consulta pero sin identificar su origen) a todos los posibles oferentes que hayan adquirido los documentos de licitación y </w:t>
            </w:r>
            <w:r w:rsidR="00E6170D">
              <w:rPr>
                <w:rFonts w:ascii="Cambria" w:hAnsi="Cambria" w:cs="Calibri"/>
                <w:sz w:val="20"/>
                <w:szCs w:val="20"/>
              </w:rPr>
              <w:t xml:space="preserve">declarado su dirección de correo electrónico, </w:t>
            </w:r>
            <w:r w:rsidR="00E6170D" w:rsidRPr="00141C7A">
              <w:rPr>
                <w:rFonts w:ascii="Cambria" w:hAnsi="Cambria" w:cs="Calibri"/>
                <w:sz w:val="20"/>
                <w:szCs w:val="20"/>
              </w:rPr>
              <w:t xml:space="preserve"> y </w:t>
            </w:r>
            <w:r w:rsidRPr="009A45F0">
              <w:rPr>
                <w:rFonts w:ascii="Cambria" w:hAnsi="Cambria"/>
                <w:sz w:val="20"/>
              </w:rPr>
              <w:t>se publicará en la página Web de OSE y el sitio de Compras y Contrataciones Estatales.</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t>5.</w:t>
            </w:r>
          </w:p>
        </w:tc>
        <w:tc>
          <w:tcPr>
            <w:tcW w:w="2529" w:type="dxa"/>
          </w:tcPr>
          <w:p w:rsidR="00E6170D" w:rsidRPr="001F16FE" w:rsidRDefault="009A45F0" w:rsidP="002C1699">
            <w:pPr>
              <w:pStyle w:val="Ttulo1"/>
              <w:tabs>
                <w:tab w:val="clear" w:pos="720"/>
              </w:tabs>
              <w:ind w:left="0" w:firstLine="0"/>
              <w:rPr>
                <w:rFonts w:ascii="Cambria" w:hAnsi="Cambria"/>
                <w:b w:val="0"/>
                <w:sz w:val="20"/>
                <w:u w:val="none"/>
              </w:rPr>
            </w:pPr>
            <w:bookmarkStart w:id="477" w:name="_Toc435617059"/>
            <w:bookmarkStart w:id="478" w:name="_Toc435617205"/>
            <w:bookmarkStart w:id="479" w:name="_Toc435617696"/>
            <w:bookmarkStart w:id="480" w:name="_Toc472502928"/>
            <w:bookmarkStart w:id="481" w:name="_Toc472506629"/>
            <w:r w:rsidRPr="009A45F0">
              <w:rPr>
                <w:rFonts w:ascii="Cambria" w:hAnsi="Cambria"/>
                <w:b w:val="0"/>
                <w:sz w:val="20"/>
                <w:u w:val="none"/>
              </w:rPr>
              <w:t>Solicitud de prórroga de presentación de ofertas</w:t>
            </w:r>
            <w:bookmarkEnd w:id="477"/>
            <w:bookmarkEnd w:id="478"/>
            <w:bookmarkEnd w:id="479"/>
            <w:bookmarkEnd w:id="480"/>
            <w:bookmarkEnd w:id="481"/>
          </w:p>
          <w:p w:rsidR="00E6170D" w:rsidRPr="001F16FE" w:rsidRDefault="00E6170D" w:rsidP="00E40D8C">
            <w:pPr>
              <w:spacing w:line="276" w:lineRule="auto"/>
              <w:rPr>
                <w:rFonts w:ascii="Cambria" w:hAnsi="Cambria"/>
                <w:sz w:val="20"/>
                <w:lang w:val="es-ES_tradnl"/>
              </w:rPr>
            </w:pPr>
          </w:p>
        </w:tc>
        <w:tc>
          <w:tcPr>
            <w:tcW w:w="5435" w:type="dxa"/>
            <w:shd w:val="clear" w:color="auto" w:fill="auto"/>
          </w:tcPr>
          <w:p w:rsidR="00E6170D" w:rsidRPr="001F16FE" w:rsidRDefault="009A45F0" w:rsidP="00AB7C70">
            <w:pPr>
              <w:spacing w:line="276" w:lineRule="auto"/>
              <w:ind w:right="-31"/>
              <w:jc w:val="both"/>
              <w:rPr>
                <w:rFonts w:ascii="Cambria" w:hAnsi="Cambria"/>
                <w:sz w:val="20"/>
              </w:rPr>
            </w:pPr>
            <w:r w:rsidRPr="009A45F0">
              <w:rPr>
                <w:rFonts w:ascii="Cambria" w:hAnsi="Cambria"/>
                <w:color w:val="000000"/>
                <w:sz w:val="20"/>
              </w:rPr>
              <w:t xml:space="preserve">Las solicitudes de prórroga de la fecha de presentación de las ofertas </w:t>
            </w:r>
            <w:r w:rsidRPr="009A45F0">
              <w:rPr>
                <w:rFonts w:ascii="Cambria" w:hAnsi="Cambria"/>
                <w:sz w:val="20"/>
              </w:rPr>
              <w:t>deberán ser dirigidas por escrito a la Oficina de Licitaciones de OSE con una antelación mínima de cinco (5) días hábiles a la fecha establecida para la apertura de las ofertas.</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t>7.</w:t>
            </w:r>
          </w:p>
        </w:tc>
        <w:tc>
          <w:tcPr>
            <w:tcW w:w="2529" w:type="dxa"/>
          </w:tcPr>
          <w:p w:rsidR="00E6170D" w:rsidRPr="001F16FE" w:rsidRDefault="009A45F0" w:rsidP="00E40D8C">
            <w:pPr>
              <w:spacing w:line="276" w:lineRule="auto"/>
              <w:rPr>
                <w:rFonts w:ascii="Cambria" w:hAnsi="Cambria"/>
                <w:sz w:val="20"/>
              </w:rPr>
            </w:pPr>
            <w:r w:rsidRPr="009A45F0">
              <w:rPr>
                <w:rFonts w:ascii="Cambria" w:hAnsi="Cambria"/>
                <w:sz w:val="20"/>
              </w:rPr>
              <w:t>Normalización de artículos</w:t>
            </w:r>
          </w:p>
        </w:tc>
        <w:tc>
          <w:tcPr>
            <w:tcW w:w="5435" w:type="dxa"/>
            <w:shd w:val="clear" w:color="auto" w:fill="auto"/>
          </w:tcPr>
          <w:p w:rsidR="00E6170D" w:rsidRPr="001F16FE" w:rsidRDefault="0071038A" w:rsidP="0074085F">
            <w:pPr>
              <w:rPr>
                <w:rFonts w:ascii="Cambria" w:hAnsi="Cambria"/>
                <w:color w:val="000000"/>
                <w:sz w:val="20"/>
              </w:rPr>
            </w:pPr>
            <w:r w:rsidRPr="0071038A">
              <w:rPr>
                <w:rFonts w:ascii="Cambria" w:hAnsi="Cambria" w:cs="Calibri"/>
                <w:color w:val="000000"/>
                <w:sz w:val="20"/>
                <w:szCs w:val="20"/>
              </w:rPr>
              <w:t xml:space="preserve">Los casos en que aplica normalización se encuentran definidos en el numeral </w:t>
            </w:r>
            <w:r w:rsidR="00875C97" w:rsidRPr="0071038A">
              <w:rPr>
                <w:rFonts w:ascii="Cambria" w:hAnsi="Cambria" w:cs="Calibri"/>
                <w:color w:val="000000"/>
                <w:sz w:val="20"/>
                <w:szCs w:val="20"/>
              </w:rPr>
              <w:t>3 de</w:t>
            </w:r>
            <w:r>
              <w:rPr>
                <w:rFonts w:ascii="Cambria" w:hAnsi="Cambria" w:cs="Calibri"/>
                <w:color w:val="000000"/>
                <w:sz w:val="20"/>
                <w:szCs w:val="20"/>
              </w:rPr>
              <w:t>l</w:t>
            </w:r>
            <w:r w:rsidR="00875C97" w:rsidRPr="00875C97">
              <w:rPr>
                <w:rFonts w:ascii="Cambria" w:hAnsi="Cambria" w:cs="Calibri"/>
                <w:color w:val="000000"/>
                <w:sz w:val="20"/>
                <w:szCs w:val="20"/>
              </w:rPr>
              <w:t xml:space="preserve"> </w:t>
            </w:r>
            <w:r w:rsidRPr="00875C97">
              <w:rPr>
                <w:rFonts w:ascii="Cambria" w:hAnsi="Cambria" w:cs="Calibri"/>
                <w:color w:val="000000"/>
                <w:sz w:val="20"/>
                <w:szCs w:val="20"/>
              </w:rPr>
              <w:t>Cap</w:t>
            </w:r>
            <w:r>
              <w:rPr>
                <w:rFonts w:ascii="Cambria" w:hAnsi="Cambria" w:cs="Calibri"/>
                <w:color w:val="000000"/>
                <w:sz w:val="20"/>
                <w:szCs w:val="20"/>
              </w:rPr>
              <w:t>ítulo</w:t>
            </w:r>
            <w:r w:rsidRPr="00875C97">
              <w:rPr>
                <w:rFonts w:ascii="Cambria" w:hAnsi="Cambria" w:cs="Calibri"/>
                <w:color w:val="000000"/>
                <w:sz w:val="20"/>
                <w:szCs w:val="20"/>
              </w:rPr>
              <w:t xml:space="preserve"> II </w:t>
            </w:r>
            <w:r w:rsidR="00875C97">
              <w:rPr>
                <w:rFonts w:ascii="Cambria" w:hAnsi="Cambria" w:cs="Calibri"/>
                <w:color w:val="000000"/>
                <w:sz w:val="20"/>
                <w:szCs w:val="20"/>
              </w:rPr>
              <w:t>Especificaciones Técnicas</w:t>
            </w:r>
            <w:r w:rsidR="0074085F">
              <w:rPr>
                <w:rFonts w:ascii="Cambria" w:hAnsi="Cambria" w:cs="Calibri"/>
                <w:color w:val="000000"/>
                <w:sz w:val="20"/>
                <w:szCs w:val="20"/>
              </w:rPr>
              <w:t xml:space="preserve">, </w:t>
            </w:r>
            <w:r>
              <w:rPr>
                <w:rFonts w:ascii="Cambria" w:hAnsi="Cambria" w:cs="Calibri"/>
                <w:color w:val="000000"/>
                <w:sz w:val="20"/>
                <w:szCs w:val="20"/>
              </w:rPr>
              <w:t xml:space="preserve">de la Parte II </w:t>
            </w:r>
            <w:r w:rsidR="0074085F" w:rsidRPr="00141C7A">
              <w:rPr>
                <w:rFonts w:ascii="Cambria" w:hAnsi="Cambria" w:cs="Calibri"/>
                <w:color w:val="000000"/>
                <w:sz w:val="20"/>
                <w:szCs w:val="20"/>
              </w:rPr>
              <w:t>Pliego de Condiciones Particulares.</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t>8.1</w:t>
            </w:r>
          </w:p>
        </w:tc>
        <w:tc>
          <w:tcPr>
            <w:tcW w:w="2529" w:type="dxa"/>
          </w:tcPr>
          <w:p w:rsidR="00E6170D" w:rsidRPr="001F16FE" w:rsidRDefault="009A45F0" w:rsidP="00E40D8C">
            <w:pPr>
              <w:spacing w:line="276" w:lineRule="auto"/>
              <w:rPr>
                <w:rFonts w:ascii="Cambria" w:hAnsi="Cambria"/>
                <w:sz w:val="20"/>
              </w:rPr>
            </w:pPr>
            <w:r w:rsidRPr="009A45F0">
              <w:rPr>
                <w:rFonts w:ascii="Cambria" w:hAnsi="Cambria"/>
                <w:sz w:val="20"/>
              </w:rPr>
              <w:t>Redacción</w:t>
            </w:r>
          </w:p>
        </w:tc>
        <w:tc>
          <w:tcPr>
            <w:tcW w:w="5435" w:type="dxa"/>
            <w:shd w:val="clear" w:color="auto" w:fill="auto"/>
          </w:tcPr>
          <w:p w:rsidR="00E6170D" w:rsidRDefault="009A45F0" w:rsidP="00B025BC">
            <w:pPr>
              <w:rPr>
                <w:rFonts w:ascii="Cambria" w:hAnsi="Cambria" w:cs="Calibri"/>
                <w:color w:val="000000"/>
                <w:sz w:val="20"/>
                <w:szCs w:val="20"/>
              </w:rPr>
            </w:pPr>
            <w:r w:rsidRPr="009A45F0">
              <w:rPr>
                <w:rFonts w:ascii="Cambria" w:hAnsi="Cambria"/>
                <w:b/>
                <w:i/>
                <w:color w:val="000000"/>
                <w:sz w:val="20"/>
              </w:rPr>
              <w:t>Se autoriza</w:t>
            </w:r>
            <w:r w:rsidRPr="009A45F0">
              <w:rPr>
                <w:rFonts w:ascii="Cambria" w:hAnsi="Cambria"/>
                <w:color w:val="000000"/>
                <w:sz w:val="20"/>
              </w:rPr>
              <w:t xml:space="preserve"> la presentación de folletos, catálogos, etc. en idioma </w:t>
            </w:r>
            <w:r w:rsidR="00875C97">
              <w:rPr>
                <w:rFonts w:ascii="Cambria" w:hAnsi="Cambria" w:cs="Calibri"/>
                <w:color w:val="000000"/>
                <w:sz w:val="20"/>
                <w:szCs w:val="20"/>
              </w:rPr>
              <w:t>español, portugués o inglés</w:t>
            </w:r>
            <w:r w:rsidR="00E6170D" w:rsidRPr="00141C7A">
              <w:rPr>
                <w:rFonts w:ascii="Cambria" w:hAnsi="Cambria" w:cs="Calibri"/>
                <w:color w:val="000000"/>
                <w:sz w:val="20"/>
                <w:szCs w:val="20"/>
              </w:rPr>
              <w:t>.</w:t>
            </w:r>
            <w:r w:rsidR="00E6170D">
              <w:rPr>
                <w:rFonts w:ascii="Cambria" w:hAnsi="Cambria" w:cs="Calibri"/>
                <w:color w:val="000000"/>
                <w:sz w:val="20"/>
                <w:szCs w:val="20"/>
              </w:rPr>
              <w:t xml:space="preserve"> </w:t>
            </w:r>
          </w:p>
          <w:p w:rsidR="00E6170D" w:rsidRPr="001F16FE" w:rsidRDefault="00E6170D" w:rsidP="00B025BC">
            <w:pPr>
              <w:rPr>
                <w:rFonts w:ascii="Cambria" w:hAnsi="Cambria"/>
                <w:color w:val="000000"/>
                <w:sz w:val="20"/>
              </w:rPr>
            </w:pP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t>9.1 a) y c)</w:t>
            </w:r>
          </w:p>
        </w:tc>
        <w:tc>
          <w:tcPr>
            <w:tcW w:w="2529" w:type="dxa"/>
          </w:tcPr>
          <w:p w:rsidR="00E6170D" w:rsidRPr="001F16FE" w:rsidRDefault="009A45F0" w:rsidP="00E40D8C">
            <w:pPr>
              <w:spacing w:line="276" w:lineRule="auto"/>
              <w:rPr>
                <w:rFonts w:ascii="Cambria" w:hAnsi="Cambria"/>
                <w:sz w:val="20"/>
              </w:rPr>
            </w:pPr>
            <w:r w:rsidRPr="009A45F0">
              <w:rPr>
                <w:rFonts w:ascii="Cambria" w:hAnsi="Cambria"/>
                <w:sz w:val="20"/>
              </w:rPr>
              <w:t>Documentos integrantes de la oferta</w:t>
            </w:r>
          </w:p>
        </w:tc>
        <w:tc>
          <w:tcPr>
            <w:tcW w:w="5435" w:type="dxa"/>
            <w:shd w:val="clear" w:color="auto" w:fill="auto"/>
          </w:tcPr>
          <w:p w:rsidR="00C5653A" w:rsidRDefault="009A45F0">
            <w:pPr>
              <w:rPr>
                <w:rFonts w:ascii="Cambria" w:hAnsi="Cambria"/>
                <w:color w:val="000000"/>
                <w:sz w:val="20"/>
              </w:rPr>
            </w:pPr>
            <w:r w:rsidRPr="009A45F0">
              <w:rPr>
                <w:rFonts w:ascii="Cambria" w:hAnsi="Cambria"/>
                <w:b/>
                <w:i/>
                <w:color w:val="000000"/>
                <w:sz w:val="20"/>
              </w:rPr>
              <w:t>Se requiere</w:t>
            </w:r>
            <w:r w:rsidRPr="009A45F0">
              <w:rPr>
                <w:rFonts w:ascii="Cambria" w:hAnsi="Cambria"/>
                <w:color w:val="000000"/>
                <w:sz w:val="20"/>
              </w:rPr>
              <w:t xml:space="preserve"> la presentación de antecedentes del oferente, de acuerdo con lo establecido en el Capítulo II de la Parte II Pliego de Condiciones Particulares.</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t>10.1</w:t>
            </w:r>
          </w:p>
        </w:tc>
        <w:tc>
          <w:tcPr>
            <w:tcW w:w="2529" w:type="dxa"/>
          </w:tcPr>
          <w:p w:rsidR="00E6170D" w:rsidRPr="00F94335" w:rsidRDefault="009A45F0" w:rsidP="00F94335">
            <w:pPr>
              <w:pStyle w:val="Ttulo3"/>
              <w:rPr>
                <w:rFonts w:ascii="Cambria" w:hAnsi="Cambria"/>
                <w:b w:val="0"/>
                <w:sz w:val="20"/>
                <w:u w:val="none"/>
              </w:rPr>
            </w:pPr>
            <w:bookmarkStart w:id="482" w:name="_Toc435617060"/>
            <w:bookmarkStart w:id="483" w:name="_Toc435617206"/>
            <w:bookmarkStart w:id="484" w:name="_Toc435617697"/>
            <w:bookmarkStart w:id="485" w:name="_Toc472502929"/>
            <w:bookmarkStart w:id="486" w:name="_Toc472506630"/>
            <w:r w:rsidRPr="009A45F0">
              <w:rPr>
                <w:rFonts w:ascii="Cambria" w:hAnsi="Cambria"/>
                <w:b w:val="0"/>
                <w:sz w:val="20"/>
                <w:u w:val="none"/>
              </w:rPr>
              <w:t>Consideraciones generales</w:t>
            </w:r>
            <w:bookmarkEnd w:id="482"/>
            <w:bookmarkEnd w:id="483"/>
            <w:bookmarkEnd w:id="484"/>
            <w:bookmarkEnd w:id="485"/>
            <w:bookmarkEnd w:id="486"/>
          </w:p>
          <w:p w:rsidR="00E6170D" w:rsidRPr="001F16FE" w:rsidRDefault="00E6170D" w:rsidP="00E40D8C">
            <w:pPr>
              <w:spacing w:line="276" w:lineRule="auto"/>
              <w:rPr>
                <w:rFonts w:ascii="Cambria" w:hAnsi="Cambria"/>
                <w:sz w:val="20"/>
              </w:rPr>
            </w:pPr>
          </w:p>
        </w:tc>
        <w:tc>
          <w:tcPr>
            <w:tcW w:w="5435" w:type="dxa"/>
            <w:shd w:val="clear" w:color="auto" w:fill="auto"/>
          </w:tcPr>
          <w:p w:rsidR="00C5653A" w:rsidRDefault="009A45F0">
            <w:pPr>
              <w:rPr>
                <w:rFonts w:ascii="Cambria" w:hAnsi="Cambria"/>
                <w:color w:val="000000"/>
                <w:sz w:val="20"/>
              </w:rPr>
            </w:pPr>
            <w:r w:rsidRPr="009A45F0">
              <w:rPr>
                <w:rFonts w:ascii="Cambria" w:hAnsi="Cambria"/>
                <w:color w:val="000000"/>
                <w:sz w:val="20"/>
              </w:rPr>
              <w:t>Los oferentes deberán presentar sus propuestas en los formularios establecidos en el Anexo II del Pliego General y el Numeral 6 del Pliego Particular pudiendo agregar cualquier otra información complementaria.</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t>10.2</w:t>
            </w:r>
          </w:p>
        </w:tc>
        <w:tc>
          <w:tcPr>
            <w:tcW w:w="2529" w:type="dxa"/>
          </w:tcPr>
          <w:p w:rsidR="00E6170D" w:rsidRPr="001F16FE" w:rsidRDefault="009A45F0" w:rsidP="00E40D8C">
            <w:pPr>
              <w:spacing w:line="276" w:lineRule="auto"/>
              <w:rPr>
                <w:rFonts w:ascii="Cambria" w:hAnsi="Cambria"/>
                <w:sz w:val="20"/>
              </w:rPr>
            </w:pPr>
            <w:r w:rsidRPr="009A45F0">
              <w:rPr>
                <w:rFonts w:ascii="Cambria" w:hAnsi="Cambria"/>
                <w:sz w:val="20"/>
              </w:rPr>
              <w:t xml:space="preserve">Objeto: </w:t>
            </w:r>
            <w:r w:rsidRPr="009A45F0">
              <w:rPr>
                <w:rFonts w:ascii="Cambria" w:hAnsi="Cambria"/>
                <w:color w:val="000000"/>
                <w:sz w:val="20"/>
              </w:rPr>
              <w:t>ofertas alternativas</w:t>
            </w:r>
          </w:p>
        </w:tc>
        <w:tc>
          <w:tcPr>
            <w:tcW w:w="5435" w:type="dxa"/>
            <w:shd w:val="clear" w:color="auto" w:fill="auto"/>
          </w:tcPr>
          <w:p w:rsidR="00E6170D" w:rsidRPr="009D5521" w:rsidRDefault="00875C97" w:rsidP="00875C97">
            <w:pPr>
              <w:rPr>
                <w:rFonts w:ascii="Cambria" w:hAnsi="Cambria"/>
                <w:color w:val="000000"/>
                <w:sz w:val="20"/>
                <w:highlight w:val="yellow"/>
              </w:rPr>
            </w:pPr>
            <w:r w:rsidRPr="001B7726">
              <w:rPr>
                <w:rFonts w:ascii="Cambria" w:hAnsi="Cambria" w:cs="Calibri"/>
                <w:b/>
                <w:color w:val="000000"/>
                <w:sz w:val="20"/>
                <w:szCs w:val="20"/>
              </w:rPr>
              <w:t>Se</w:t>
            </w:r>
            <w:r w:rsidR="009A45F0" w:rsidRPr="009A45F0">
              <w:rPr>
                <w:rFonts w:ascii="Cambria" w:hAnsi="Cambria"/>
                <w:color w:val="000000"/>
                <w:sz w:val="20"/>
              </w:rPr>
              <w:t xml:space="preserve"> podrán presentar ofertas alternativas. </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t>10.3</w:t>
            </w:r>
          </w:p>
        </w:tc>
        <w:tc>
          <w:tcPr>
            <w:tcW w:w="2529" w:type="dxa"/>
          </w:tcPr>
          <w:p w:rsidR="00E6170D" w:rsidRPr="001F16FE" w:rsidRDefault="009A45F0" w:rsidP="00E40D8C">
            <w:pPr>
              <w:spacing w:line="276" w:lineRule="auto"/>
              <w:rPr>
                <w:rFonts w:ascii="Cambria" w:hAnsi="Cambria"/>
                <w:sz w:val="20"/>
              </w:rPr>
            </w:pPr>
            <w:r w:rsidRPr="009A45F0">
              <w:rPr>
                <w:rFonts w:ascii="Cambria" w:hAnsi="Cambria"/>
                <w:sz w:val="20"/>
              </w:rPr>
              <w:t>Precio y cotización</w:t>
            </w:r>
          </w:p>
        </w:tc>
        <w:tc>
          <w:tcPr>
            <w:tcW w:w="5435" w:type="dxa"/>
            <w:shd w:val="clear" w:color="auto" w:fill="auto"/>
          </w:tcPr>
          <w:p w:rsidR="00E6170D" w:rsidRPr="001F16FE" w:rsidRDefault="009A45F0" w:rsidP="00881595">
            <w:pPr>
              <w:jc w:val="both"/>
              <w:rPr>
                <w:rFonts w:ascii="Cambria" w:hAnsi="Cambria"/>
                <w:color w:val="000000"/>
                <w:sz w:val="20"/>
              </w:rPr>
            </w:pPr>
            <w:r w:rsidRPr="009A45F0">
              <w:rPr>
                <w:rFonts w:ascii="Cambria" w:hAnsi="Cambria"/>
                <w:color w:val="000000"/>
                <w:sz w:val="20"/>
              </w:rPr>
              <w:t>La moneda de la oferta</w:t>
            </w:r>
            <w:r w:rsidR="00E6170D">
              <w:rPr>
                <w:rFonts w:ascii="Cambria" w:hAnsi="Cambria" w:cs="Calibri"/>
                <w:color w:val="000000"/>
                <w:sz w:val="20"/>
                <w:szCs w:val="20"/>
              </w:rPr>
              <w:t>, de comparación</w:t>
            </w:r>
            <w:r w:rsidRPr="009A45F0">
              <w:rPr>
                <w:rFonts w:ascii="Cambria" w:hAnsi="Cambria"/>
                <w:color w:val="000000"/>
                <w:sz w:val="20"/>
              </w:rPr>
              <w:t xml:space="preserve"> y de pago es pesos uruguayos.</w:t>
            </w:r>
          </w:p>
          <w:p w:rsidR="00E6170D" w:rsidRPr="001F16FE" w:rsidRDefault="00E6170D" w:rsidP="00881595">
            <w:pPr>
              <w:jc w:val="both"/>
              <w:rPr>
                <w:rFonts w:ascii="Cambria" w:hAnsi="Cambria"/>
                <w:color w:val="000000"/>
                <w:sz w:val="20"/>
              </w:rPr>
            </w:pPr>
          </w:p>
          <w:p w:rsidR="00E6170D" w:rsidRPr="001F16FE" w:rsidRDefault="009A45F0" w:rsidP="00881595">
            <w:pPr>
              <w:jc w:val="both"/>
              <w:rPr>
                <w:rFonts w:ascii="Cambria" w:hAnsi="Cambria"/>
                <w:color w:val="000000"/>
                <w:sz w:val="20"/>
              </w:rPr>
            </w:pPr>
            <w:r w:rsidRPr="009A45F0">
              <w:rPr>
                <w:rFonts w:ascii="Cambria" w:hAnsi="Cambria"/>
                <w:color w:val="000000"/>
                <w:sz w:val="20"/>
              </w:rPr>
              <w:t>Los precios de las ofertas deberán realizarse en condiciones de pago a 60 (sesenta) días de la fecha de factura, que será la del último día del mes de ejecución de los trabajos a facturar.</w:t>
            </w:r>
          </w:p>
          <w:p w:rsidR="00E6170D" w:rsidRPr="001F16FE" w:rsidRDefault="00E6170D" w:rsidP="00881595">
            <w:pPr>
              <w:jc w:val="both"/>
              <w:rPr>
                <w:rFonts w:ascii="Cambria" w:hAnsi="Cambria"/>
                <w:color w:val="000000"/>
                <w:sz w:val="20"/>
              </w:rPr>
            </w:pPr>
          </w:p>
          <w:p w:rsidR="00E6170D" w:rsidRPr="001F16FE" w:rsidRDefault="009A45F0" w:rsidP="00881595">
            <w:pPr>
              <w:jc w:val="both"/>
              <w:rPr>
                <w:rFonts w:ascii="Cambria" w:hAnsi="Cambria"/>
                <w:color w:val="000000"/>
                <w:sz w:val="20"/>
              </w:rPr>
            </w:pPr>
            <w:r w:rsidRPr="009A45F0">
              <w:rPr>
                <w:rFonts w:ascii="Cambria" w:hAnsi="Cambria"/>
                <w:color w:val="000000"/>
                <w:sz w:val="20"/>
              </w:rPr>
              <w:t>Los precios no podrán estar sujetos a confirmación ni condicionados en forma alguna, y deberán comprender todos los gastos necesarios para el correcto cumplimiento del contrato conforme a las estipulaciones contenidas en el presente pliego.</w:t>
            </w:r>
          </w:p>
          <w:p w:rsidR="00C5653A" w:rsidRDefault="00C5653A">
            <w:pPr>
              <w:jc w:val="both"/>
              <w:rPr>
                <w:rFonts w:ascii="Cambria" w:hAnsi="Cambria"/>
                <w:color w:val="000000"/>
                <w:sz w:val="20"/>
              </w:rPr>
            </w:pPr>
          </w:p>
          <w:p w:rsidR="00E6170D" w:rsidRPr="001F16FE" w:rsidRDefault="009A45F0" w:rsidP="00881595">
            <w:pPr>
              <w:jc w:val="both"/>
              <w:rPr>
                <w:rFonts w:ascii="Cambria" w:hAnsi="Cambria"/>
                <w:color w:val="000000"/>
                <w:sz w:val="20"/>
              </w:rPr>
            </w:pPr>
            <w:r w:rsidRPr="009A45F0">
              <w:rPr>
                <w:rFonts w:ascii="Cambria" w:hAnsi="Cambria"/>
                <w:color w:val="000000"/>
                <w:sz w:val="20"/>
              </w:rPr>
              <w:lastRenderedPageBreak/>
              <w:t>Todos los tributos que legalmente corresponden al proveedor por el cumplimiento del contrato se considerarán incluidos en los precios cotizados.</w:t>
            </w:r>
          </w:p>
          <w:p w:rsidR="00E6170D" w:rsidRPr="001F16FE" w:rsidRDefault="00E6170D" w:rsidP="00881595">
            <w:pPr>
              <w:jc w:val="both"/>
              <w:rPr>
                <w:rFonts w:ascii="Cambria" w:hAnsi="Cambria"/>
                <w:color w:val="000000"/>
                <w:sz w:val="20"/>
              </w:rPr>
            </w:pPr>
          </w:p>
          <w:p w:rsidR="00E6170D" w:rsidRPr="001F16FE" w:rsidRDefault="009A45F0" w:rsidP="00881595">
            <w:pPr>
              <w:jc w:val="both"/>
              <w:rPr>
                <w:rFonts w:ascii="Cambria" w:hAnsi="Cambria"/>
                <w:color w:val="000000"/>
                <w:sz w:val="20"/>
              </w:rPr>
            </w:pPr>
            <w:r w:rsidRPr="009A45F0">
              <w:rPr>
                <w:rFonts w:ascii="Cambria" w:hAnsi="Cambria"/>
                <w:color w:val="000000"/>
                <w:sz w:val="20"/>
              </w:rPr>
              <w:t>Las creaciones, supresiones o modificaciones de los tributos que gravan la última etapa de la comercialización de los bienes o prestación de servicios serán reconocidos en todos los casos a favor del adjudicatario o de OSE, según corresponda. (Art. 9.4 del Decreto 53/993). OSE rechazará de plano las ofertas que establezcan traslados tributarios diferentes a lo dispuesto por dicha norma.</w:t>
            </w:r>
          </w:p>
          <w:p w:rsidR="00E6170D" w:rsidRPr="001F16FE" w:rsidRDefault="00E6170D" w:rsidP="00881595">
            <w:pPr>
              <w:jc w:val="both"/>
              <w:rPr>
                <w:rFonts w:ascii="Cambria" w:hAnsi="Cambria"/>
                <w:color w:val="000000"/>
                <w:sz w:val="20"/>
              </w:rPr>
            </w:pPr>
          </w:p>
          <w:p w:rsidR="00E6170D" w:rsidRPr="001F16FE" w:rsidRDefault="009A45F0" w:rsidP="00881595">
            <w:pPr>
              <w:jc w:val="both"/>
              <w:rPr>
                <w:rFonts w:ascii="Cambria" w:hAnsi="Cambria"/>
                <w:color w:val="000000"/>
                <w:sz w:val="20"/>
              </w:rPr>
            </w:pPr>
            <w:r w:rsidRPr="009A45F0">
              <w:rPr>
                <w:rFonts w:ascii="Cambria" w:hAnsi="Cambria"/>
                <w:color w:val="000000"/>
                <w:sz w:val="20"/>
              </w:rPr>
              <w:t>El Precio Total de la Oferta será igual a la sumatoria de los precios de cada hito más los tributos por todo concepto que sean de aplicación.</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lastRenderedPageBreak/>
              <w:t>10.3.2</w:t>
            </w:r>
          </w:p>
        </w:tc>
        <w:tc>
          <w:tcPr>
            <w:tcW w:w="2529" w:type="dxa"/>
          </w:tcPr>
          <w:p w:rsidR="00E6170D" w:rsidRPr="00B025BC" w:rsidRDefault="009A45F0" w:rsidP="00E40D8C">
            <w:pPr>
              <w:spacing w:line="276" w:lineRule="auto"/>
              <w:rPr>
                <w:rFonts w:ascii="Cambria" w:hAnsi="Cambria"/>
                <w:sz w:val="20"/>
              </w:rPr>
            </w:pPr>
            <w:r w:rsidRPr="009A45F0">
              <w:rPr>
                <w:rFonts w:ascii="Cambria" w:hAnsi="Cambria"/>
                <w:sz w:val="20"/>
              </w:rPr>
              <w:t>Actualización de precios</w:t>
            </w:r>
          </w:p>
        </w:tc>
        <w:tc>
          <w:tcPr>
            <w:tcW w:w="5435" w:type="dxa"/>
            <w:shd w:val="clear" w:color="auto" w:fill="auto"/>
          </w:tcPr>
          <w:p w:rsidR="00E6170D" w:rsidRPr="00B025BC" w:rsidRDefault="009A45F0" w:rsidP="00881595">
            <w:pPr>
              <w:spacing w:line="276" w:lineRule="auto"/>
              <w:ind w:left="15" w:hanging="15"/>
              <w:jc w:val="both"/>
              <w:rPr>
                <w:rFonts w:ascii="Cambria" w:hAnsi="Cambria"/>
                <w:sz w:val="20"/>
                <w:lang w:val="es-ES_tradnl"/>
              </w:rPr>
            </w:pPr>
            <w:r w:rsidRPr="009A45F0">
              <w:rPr>
                <w:rFonts w:ascii="Cambria" w:hAnsi="Cambria"/>
                <w:sz w:val="20"/>
                <w:lang w:val="es-ES_tradnl"/>
              </w:rPr>
              <w:t>Los precios serán ajustados semestralmente, el primero de enero y el primero de julio de cada año.</w:t>
            </w:r>
          </w:p>
          <w:p w:rsidR="00E6170D" w:rsidRPr="00B025BC" w:rsidRDefault="00E6170D" w:rsidP="00881595">
            <w:pPr>
              <w:spacing w:line="276" w:lineRule="auto"/>
              <w:ind w:left="15" w:hanging="15"/>
              <w:jc w:val="both"/>
              <w:rPr>
                <w:rFonts w:ascii="Cambria" w:hAnsi="Cambria"/>
                <w:sz w:val="20"/>
                <w:lang w:val="es-ES_tradnl"/>
              </w:rPr>
            </w:pPr>
          </w:p>
          <w:p w:rsidR="00E6170D" w:rsidRPr="00B025BC" w:rsidRDefault="009A45F0" w:rsidP="00881595">
            <w:pPr>
              <w:spacing w:line="276" w:lineRule="auto"/>
              <w:ind w:left="15" w:hanging="15"/>
              <w:jc w:val="both"/>
              <w:rPr>
                <w:rFonts w:ascii="Cambria" w:hAnsi="Cambria"/>
                <w:sz w:val="20"/>
                <w:lang w:val="es-ES_tradnl"/>
              </w:rPr>
            </w:pPr>
            <w:r w:rsidRPr="009A45F0">
              <w:rPr>
                <w:rFonts w:ascii="Cambria" w:hAnsi="Cambria"/>
                <w:sz w:val="20"/>
                <w:lang w:val="es-ES_tradnl"/>
              </w:rPr>
              <w:t xml:space="preserve">La única fórmula de ajuste que regirá el cálculo de las variaciones de precio de las ofertas es la que establece este artículo, no aceptándose ofertas que la modifiquen o propongan otras: </w:t>
            </w:r>
          </w:p>
          <w:p w:rsidR="00E6170D" w:rsidRPr="00B025BC" w:rsidRDefault="00E6170D" w:rsidP="00881595">
            <w:pPr>
              <w:tabs>
                <w:tab w:val="left" w:pos="-720"/>
              </w:tabs>
              <w:suppressAutoHyphens/>
              <w:spacing w:line="276" w:lineRule="auto"/>
              <w:jc w:val="both"/>
              <w:rPr>
                <w:rFonts w:ascii="Cambria" w:hAnsi="Cambria"/>
                <w:spacing w:val="-3"/>
                <w:sz w:val="20"/>
                <w:lang w:val="es-ES_tradnl"/>
              </w:rPr>
            </w:pPr>
          </w:p>
          <w:p w:rsidR="00E6170D" w:rsidRPr="00B025BC" w:rsidRDefault="009A45F0" w:rsidP="00881595">
            <w:pPr>
              <w:spacing w:line="276" w:lineRule="auto"/>
              <w:ind w:left="15"/>
              <w:jc w:val="both"/>
              <w:rPr>
                <w:rFonts w:ascii="Cambria" w:hAnsi="Cambria"/>
                <w:spacing w:val="-3"/>
                <w:sz w:val="20"/>
              </w:rPr>
            </w:pPr>
            <w:r w:rsidRPr="009A45F0">
              <w:rPr>
                <w:rFonts w:ascii="Cambria" w:hAnsi="Cambria"/>
                <w:spacing w:val="-3"/>
                <w:sz w:val="20"/>
              </w:rPr>
              <w:t xml:space="preserve">P = Po x IPC / </w:t>
            </w:r>
            <w:proofErr w:type="spellStart"/>
            <w:r w:rsidRPr="009A45F0">
              <w:rPr>
                <w:rFonts w:ascii="Cambria" w:hAnsi="Cambria"/>
                <w:spacing w:val="-3"/>
                <w:sz w:val="20"/>
              </w:rPr>
              <w:t>IPCo</w:t>
            </w:r>
            <w:proofErr w:type="spellEnd"/>
          </w:p>
          <w:p w:rsidR="00E6170D" w:rsidRPr="00B025BC" w:rsidRDefault="00E6170D" w:rsidP="00881595">
            <w:pPr>
              <w:spacing w:line="276" w:lineRule="auto"/>
              <w:ind w:left="709" w:hanging="709"/>
              <w:jc w:val="both"/>
              <w:rPr>
                <w:rFonts w:ascii="Cambria" w:hAnsi="Cambria"/>
                <w:b/>
                <w:spacing w:val="-3"/>
                <w:sz w:val="20"/>
              </w:rPr>
            </w:pPr>
          </w:p>
          <w:p w:rsidR="00E6170D" w:rsidRPr="00B025BC" w:rsidRDefault="009A45F0" w:rsidP="00881595">
            <w:pPr>
              <w:spacing w:line="276" w:lineRule="auto"/>
              <w:ind w:left="5" w:firstLine="10"/>
              <w:jc w:val="both"/>
              <w:rPr>
                <w:rFonts w:ascii="Cambria" w:hAnsi="Cambria"/>
                <w:sz w:val="20"/>
              </w:rPr>
            </w:pPr>
            <w:r w:rsidRPr="009A45F0">
              <w:rPr>
                <w:rFonts w:ascii="Cambria" w:hAnsi="Cambria"/>
                <w:b/>
                <w:sz w:val="20"/>
              </w:rPr>
              <w:t xml:space="preserve">P </w:t>
            </w:r>
            <w:r w:rsidRPr="009A45F0">
              <w:rPr>
                <w:rFonts w:ascii="Cambria" w:hAnsi="Cambria"/>
                <w:b/>
                <w:sz w:val="20"/>
              </w:rPr>
              <w:tab/>
            </w:r>
            <w:r w:rsidRPr="009A45F0">
              <w:rPr>
                <w:rFonts w:ascii="Cambria" w:hAnsi="Cambria"/>
                <w:sz w:val="20"/>
              </w:rPr>
              <w:t xml:space="preserve">=  </w:t>
            </w:r>
            <w:r w:rsidRPr="009A45F0">
              <w:rPr>
                <w:rFonts w:ascii="Cambria" w:hAnsi="Cambria"/>
                <w:sz w:val="20"/>
              </w:rPr>
              <w:tab/>
              <w:t>Precio actualizado de los trabajos realizados.</w:t>
            </w:r>
          </w:p>
          <w:p w:rsidR="00E6170D" w:rsidRPr="00B025BC" w:rsidRDefault="00E6170D" w:rsidP="00881595">
            <w:pPr>
              <w:spacing w:line="276" w:lineRule="auto"/>
              <w:ind w:left="5" w:firstLine="10"/>
              <w:jc w:val="both"/>
              <w:rPr>
                <w:rFonts w:ascii="Cambria" w:hAnsi="Cambria"/>
                <w:sz w:val="20"/>
              </w:rPr>
            </w:pPr>
          </w:p>
          <w:p w:rsidR="00E6170D" w:rsidRPr="00B025BC" w:rsidRDefault="009A45F0" w:rsidP="00881595">
            <w:pPr>
              <w:spacing w:line="276" w:lineRule="auto"/>
              <w:ind w:left="5" w:firstLine="10"/>
              <w:jc w:val="both"/>
              <w:rPr>
                <w:rFonts w:ascii="Cambria" w:hAnsi="Cambria"/>
                <w:spacing w:val="-3"/>
                <w:sz w:val="20"/>
                <w:lang w:val="es-ES_tradnl"/>
              </w:rPr>
            </w:pPr>
            <w:r w:rsidRPr="009A45F0">
              <w:rPr>
                <w:rFonts w:ascii="Cambria" w:hAnsi="Cambria"/>
                <w:b/>
                <w:sz w:val="20"/>
              </w:rPr>
              <w:t xml:space="preserve">Po </w:t>
            </w:r>
            <w:r w:rsidRPr="009A45F0">
              <w:rPr>
                <w:rFonts w:ascii="Cambria" w:hAnsi="Cambria"/>
                <w:b/>
                <w:sz w:val="20"/>
              </w:rPr>
              <w:tab/>
            </w:r>
            <w:r w:rsidRPr="009A45F0">
              <w:rPr>
                <w:rFonts w:ascii="Cambria" w:hAnsi="Cambria"/>
                <w:sz w:val="20"/>
              </w:rPr>
              <w:t xml:space="preserve">=  </w:t>
            </w:r>
            <w:r w:rsidRPr="009A45F0">
              <w:rPr>
                <w:rFonts w:ascii="Cambria" w:hAnsi="Cambria"/>
                <w:sz w:val="20"/>
              </w:rPr>
              <w:tab/>
            </w:r>
            <w:r w:rsidRPr="009A45F0">
              <w:rPr>
                <w:rFonts w:ascii="Cambria" w:hAnsi="Cambria"/>
                <w:spacing w:val="-3"/>
                <w:sz w:val="20"/>
                <w:lang w:val="es-ES_tradnl"/>
              </w:rPr>
              <w:t>Precio según oferta de los trabajos realizados.</w:t>
            </w:r>
          </w:p>
          <w:p w:rsidR="00E6170D" w:rsidRPr="00B025BC" w:rsidRDefault="00E6170D" w:rsidP="00881595">
            <w:pPr>
              <w:spacing w:line="276" w:lineRule="auto"/>
              <w:ind w:left="5" w:firstLine="10"/>
              <w:jc w:val="both"/>
              <w:rPr>
                <w:rFonts w:ascii="Cambria" w:hAnsi="Cambria"/>
                <w:sz w:val="20"/>
                <w:lang w:val="es-ES_tradnl"/>
              </w:rPr>
            </w:pPr>
          </w:p>
          <w:p w:rsidR="00E6170D" w:rsidRPr="00B025BC" w:rsidRDefault="009A45F0" w:rsidP="00881595">
            <w:pPr>
              <w:spacing w:line="276" w:lineRule="auto"/>
              <w:ind w:left="5" w:firstLine="10"/>
              <w:jc w:val="both"/>
              <w:rPr>
                <w:rFonts w:ascii="Cambria" w:hAnsi="Cambria"/>
                <w:sz w:val="20"/>
                <w:lang w:val="es-ES_tradnl"/>
              </w:rPr>
            </w:pPr>
            <w:r w:rsidRPr="009A45F0">
              <w:rPr>
                <w:rFonts w:ascii="Cambria" w:hAnsi="Cambria"/>
                <w:b/>
                <w:sz w:val="20"/>
                <w:lang w:val="es-ES_tradnl"/>
              </w:rPr>
              <w:t xml:space="preserve">IPC </w:t>
            </w:r>
            <w:r w:rsidRPr="009A45F0">
              <w:rPr>
                <w:rFonts w:ascii="Cambria" w:hAnsi="Cambria"/>
                <w:sz w:val="20"/>
                <w:lang w:val="es-ES_tradnl"/>
              </w:rPr>
              <w:t>= Índice general de los precios del consumo del Instituto Nacional de Estadística, correspondiente al mes  de diciembre o junio anterior a la fecha de realizados los trabajos, según corresponda.</w:t>
            </w:r>
          </w:p>
          <w:p w:rsidR="00E6170D" w:rsidRPr="00B025BC" w:rsidRDefault="00E6170D" w:rsidP="00881595">
            <w:pPr>
              <w:spacing w:line="276" w:lineRule="auto"/>
              <w:ind w:left="5" w:firstLine="10"/>
              <w:jc w:val="both"/>
              <w:rPr>
                <w:rFonts w:ascii="Cambria" w:hAnsi="Cambria"/>
                <w:sz w:val="20"/>
                <w:lang w:val="es-ES_tradnl"/>
              </w:rPr>
            </w:pPr>
          </w:p>
          <w:p w:rsidR="00E6170D" w:rsidRPr="00B025BC" w:rsidRDefault="009A45F0" w:rsidP="00881595">
            <w:pPr>
              <w:spacing w:line="276" w:lineRule="auto"/>
              <w:ind w:left="5" w:firstLine="10"/>
              <w:jc w:val="both"/>
              <w:rPr>
                <w:rFonts w:ascii="Cambria" w:hAnsi="Cambria"/>
                <w:sz w:val="20"/>
                <w:lang w:val="es-ES_tradnl"/>
              </w:rPr>
            </w:pPr>
            <w:proofErr w:type="spellStart"/>
            <w:r w:rsidRPr="009A45F0">
              <w:rPr>
                <w:rFonts w:ascii="Cambria" w:hAnsi="Cambria"/>
                <w:b/>
                <w:sz w:val="20"/>
                <w:lang w:val="es-ES_tradnl"/>
              </w:rPr>
              <w:t>IPCo</w:t>
            </w:r>
            <w:proofErr w:type="spellEnd"/>
            <w:r w:rsidRPr="009A45F0">
              <w:rPr>
                <w:rFonts w:ascii="Cambria" w:hAnsi="Cambria"/>
                <w:b/>
                <w:sz w:val="20"/>
                <w:lang w:val="es-ES_tradnl"/>
              </w:rPr>
              <w:t xml:space="preserve"> </w:t>
            </w:r>
            <w:r w:rsidRPr="009A45F0">
              <w:rPr>
                <w:rFonts w:ascii="Cambria" w:hAnsi="Cambria"/>
                <w:sz w:val="20"/>
                <w:lang w:val="es-ES_tradnl"/>
              </w:rPr>
              <w:t>= Índice general de los precios del consumo del Instituto Nacional de Estadística, correspondiente al mes de diciembre o junio anterior a la fecha de apertura de la licitación, según corresponda.</w:t>
            </w:r>
          </w:p>
          <w:p w:rsidR="00E6170D" w:rsidRPr="00B025BC" w:rsidRDefault="00E6170D" w:rsidP="00881595">
            <w:pPr>
              <w:spacing w:line="276" w:lineRule="auto"/>
              <w:ind w:left="5" w:firstLine="10"/>
              <w:jc w:val="both"/>
              <w:rPr>
                <w:rFonts w:ascii="Cambria" w:hAnsi="Cambria"/>
                <w:sz w:val="20"/>
                <w:lang w:val="es-ES_tradnl"/>
              </w:rPr>
            </w:pPr>
          </w:p>
          <w:p w:rsidR="00E6170D" w:rsidRPr="00FA2B76" w:rsidRDefault="009A45F0" w:rsidP="00881595">
            <w:pPr>
              <w:pStyle w:val="Sangra3detindependiente"/>
              <w:spacing w:after="0" w:line="276" w:lineRule="auto"/>
              <w:ind w:left="5" w:hanging="5"/>
              <w:jc w:val="both"/>
              <w:rPr>
                <w:rFonts w:ascii="Cambria" w:hAnsi="Cambria"/>
                <w:sz w:val="20"/>
                <w:lang w:val="es-ES"/>
              </w:rPr>
            </w:pPr>
            <w:r w:rsidRPr="009A45F0">
              <w:rPr>
                <w:rFonts w:ascii="Cambria" w:hAnsi="Cambria"/>
                <w:sz w:val="20"/>
                <w:lang w:val="es-ES"/>
              </w:rPr>
              <w:t>Los cambios de precios que surjan por la variación de los parámetros señalados se reconocerán cuando ocurran en el período comprendido entre el día anterior a la fecha de apertura de las ofertas y la fecha en que queda cumplido totalmente el trabajo dentro de los plazos fijados en la oferta.</w:t>
            </w:r>
          </w:p>
          <w:p w:rsidR="00E6170D" w:rsidRPr="00B025BC" w:rsidRDefault="00E6170D" w:rsidP="00881595">
            <w:pPr>
              <w:pStyle w:val="Sangradetextonormal"/>
              <w:spacing w:line="276" w:lineRule="auto"/>
              <w:ind w:left="709" w:hanging="687"/>
              <w:rPr>
                <w:rFonts w:ascii="Cambria" w:hAnsi="Cambria"/>
                <w:sz w:val="20"/>
              </w:rPr>
            </w:pPr>
          </w:p>
          <w:p w:rsidR="00E6170D" w:rsidRPr="00B025BC" w:rsidRDefault="009A45F0" w:rsidP="00881595">
            <w:pPr>
              <w:pStyle w:val="Sangradetextonormal"/>
              <w:tabs>
                <w:tab w:val="clear" w:pos="-720"/>
                <w:tab w:val="clear" w:pos="0"/>
                <w:tab w:val="clear" w:pos="720"/>
                <w:tab w:val="left" w:pos="-4395"/>
                <w:tab w:val="left" w:pos="-4253"/>
              </w:tabs>
              <w:spacing w:line="276" w:lineRule="auto"/>
              <w:ind w:left="5" w:firstLine="17"/>
              <w:rPr>
                <w:rFonts w:ascii="Cambria" w:hAnsi="Cambria"/>
                <w:sz w:val="20"/>
              </w:rPr>
            </w:pPr>
            <w:r w:rsidRPr="009A45F0">
              <w:rPr>
                <w:rFonts w:ascii="Cambria" w:hAnsi="Cambria"/>
                <w:sz w:val="20"/>
              </w:rPr>
              <w:t>La solicitud deberá acompañarse de la planilla de cálculo, su correspondiente liquidación y copia de la factura de los trabajos realizados.</w:t>
            </w:r>
          </w:p>
          <w:p w:rsidR="00E6170D" w:rsidRPr="00B025BC" w:rsidRDefault="00E6170D" w:rsidP="00881595">
            <w:pPr>
              <w:pStyle w:val="Sangradetextonormal"/>
              <w:tabs>
                <w:tab w:val="clear" w:pos="-720"/>
                <w:tab w:val="clear" w:pos="0"/>
                <w:tab w:val="clear" w:pos="720"/>
                <w:tab w:val="left" w:pos="-4395"/>
                <w:tab w:val="left" w:pos="-4253"/>
              </w:tabs>
              <w:spacing w:line="276" w:lineRule="auto"/>
              <w:ind w:left="709" w:hanging="687"/>
              <w:rPr>
                <w:rFonts w:ascii="Cambria" w:hAnsi="Cambria"/>
                <w:sz w:val="20"/>
              </w:rPr>
            </w:pPr>
          </w:p>
          <w:p w:rsidR="00E6170D" w:rsidRPr="00B025BC" w:rsidRDefault="009A45F0" w:rsidP="00881595">
            <w:pPr>
              <w:pStyle w:val="Sangradetextonormal"/>
              <w:tabs>
                <w:tab w:val="clear" w:pos="-720"/>
                <w:tab w:val="clear" w:pos="0"/>
                <w:tab w:val="clear" w:pos="720"/>
                <w:tab w:val="left" w:pos="-4395"/>
                <w:tab w:val="left" w:pos="-4253"/>
              </w:tabs>
              <w:spacing w:line="276" w:lineRule="auto"/>
              <w:ind w:left="5" w:firstLine="17"/>
              <w:rPr>
                <w:rFonts w:ascii="Cambria" w:hAnsi="Cambria"/>
                <w:sz w:val="20"/>
              </w:rPr>
            </w:pPr>
            <w:r w:rsidRPr="009A45F0">
              <w:rPr>
                <w:rFonts w:ascii="Cambria" w:hAnsi="Cambria"/>
                <w:sz w:val="20"/>
              </w:rPr>
              <w:t>Las solicitudes deberán presentarse dentro de los 60 (sesenta) días de presentada la factura de los servicios realizados.</w:t>
            </w:r>
          </w:p>
          <w:p w:rsidR="00E6170D" w:rsidRPr="00B025BC" w:rsidRDefault="00E6170D" w:rsidP="00881595">
            <w:pPr>
              <w:pStyle w:val="Sangradetextonormal"/>
              <w:spacing w:line="276" w:lineRule="auto"/>
              <w:ind w:left="709" w:hanging="687"/>
              <w:rPr>
                <w:rFonts w:ascii="Cambria" w:hAnsi="Cambria"/>
                <w:sz w:val="20"/>
              </w:rPr>
            </w:pPr>
          </w:p>
          <w:p w:rsidR="00C5653A" w:rsidRDefault="009A45F0">
            <w:pPr>
              <w:pStyle w:val="Sangradetextonormal"/>
              <w:tabs>
                <w:tab w:val="clear" w:pos="-720"/>
                <w:tab w:val="clear" w:pos="0"/>
                <w:tab w:val="clear" w:pos="720"/>
                <w:tab w:val="left" w:pos="-4395"/>
              </w:tabs>
              <w:spacing w:line="276" w:lineRule="auto"/>
              <w:ind w:left="5" w:firstLine="17"/>
              <w:rPr>
                <w:rFonts w:ascii="Cambria" w:hAnsi="Cambria"/>
                <w:color w:val="000000"/>
                <w:sz w:val="20"/>
              </w:rPr>
            </w:pPr>
            <w:r w:rsidRPr="009A45F0">
              <w:rPr>
                <w:rFonts w:ascii="Cambria" w:hAnsi="Cambria"/>
                <w:sz w:val="20"/>
              </w:rPr>
              <w:t>En todos los casos la aceptación o rechazo de las liquidaciones por variación de precios quedará a exclusivo juicio de OSE.</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t>11.</w:t>
            </w:r>
          </w:p>
        </w:tc>
        <w:tc>
          <w:tcPr>
            <w:tcW w:w="2529" w:type="dxa"/>
          </w:tcPr>
          <w:p w:rsidR="00E6170D" w:rsidRPr="001F16FE" w:rsidRDefault="009A45F0" w:rsidP="00E40D8C">
            <w:pPr>
              <w:spacing w:line="276" w:lineRule="auto"/>
              <w:rPr>
                <w:rFonts w:ascii="Cambria" w:hAnsi="Cambria"/>
                <w:sz w:val="20"/>
              </w:rPr>
            </w:pPr>
            <w:r w:rsidRPr="009A45F0">
              <w:rPr>
                <w:rFonts w:ascii="Cambria" w:hAnsi="Cambria"/>
                <w:sz w:val="20"/>
              </w:rPr>
              <w:t>Garantía de mantenimiento de oferta</w:t>
            </w:r>
          </w:p>
        </w:tc>
        <w:tc>
          <w:tcPr>
            <w:tcW w:w="5435" w:type="dxa"/>
            <w:shd w:val="clear" w:color="auto" w:fill="auto"/>
          </w:tcPr>
          <w:p w:rsidR="00E6170D" w:rsidRPr="001F16FE" w:rsidRDefault="009A45F0" w:rsidP="002C1699">
            <w:pPr>
              <w:pStyle w:val="Prrafodelista"/>
              <w:spacing w:after="240" w:line="240" w:lineRule="auto"/>
              <w:ind w:left="21"/>
              <w:jc w:val="both"/>
              <w:rPr>
                <w:rFonts w:ascii="Cambria" w:hAnsi="Cambria"/>
                <w:color w:val="000000"/>
                <w:sz w:val="20"/>
              </w:rPr>
            </w:pPr>
            <w:r w:rsidRPr="009A45F0">
              <w:rPr>
                <w:rFonts w:ascii="Cambria" w:hAnsi="Cambria"/>
                <w:b/>
                <w:color w:val="000000"/>
                <w:sz w:val="20"/>
              </w:rPr>
              <w:t>No aplica</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lastRenderedPageBreak/>
              <w:t>12.1</w:t>
            </w:r>
          </w:p>
        </w:tc>
        <w:tc>
          <w:tcPr>
            <w:tcW w:w="2529" w:type="dxa"/>
          </w:tcPr>
          <w:p w:rsidR="00E6170D" w:rsidRPr="001F16FE" w:rsidRDefault="009A45F0" w:rsidP="00E40D8C">
            <w:pPr>
              <w:spacing w:line="276" w:lineRule="auto"/>
              <w:rPr>
                <w:rFonts w:ascii="Cambria" w:hAnsi="Cambria"/>
                <w:sz w:val="20"/>
              </w:rPr>
            </w:pPr>
            <w:r w:rsidRPr="009A45F0">
              <w:rPr>
                <w:rFonts w:ascii="Cambria" w:hAnsi="Cambria"/>
                <w:sz w:val="20"/>
              </w:rPr>
              <w:t>Presentación</w:t>
            </w:r>
          </w:p>
        </w:tc>
        <w:tc>
          <w:tcPr>
            <w:tcW w:w="5435" w:type="dxa"/>
            <w:shd w:val="clear" w:color="auto" w:fill="auto"/>
          </w:tcPr>
          <w:p w:rsidR="00E6170D" w:rsidRPr="001F16FE" w:rsidRDefault="009A45F0" w:rsidP="00C7422B">
            <w:pPr>
              <w:tabs>
                <w:tab w:val="right" w:pos="7254"/>
              </w:tabs>
              <w:spacing w:before="60" w:after="60"/>
              <w:rPr>
                <w:rFonts w:ascii="Cambria" w:hAnsi="Cambria"/>
                <w:color w:val="000000"/>
                <w:sz w:val="20"/>
              </w:rPr>
            </w:pPr>
            <w:r w:rsidRPr="009A45F0">
              <w:rPr>
                <w:rFonts w:ascii="Cambria" w:hAnsi="Cambria"/>
                <w:color w:val="000000"/>
                <w:sz w:val="20"/>
              </w:rPr>
              <w:t>La presentación de las ofertas deberá realizarse personalmente contra recibo o por correo.</w:t>
            </w:r>
          </w:p>
          <w:p w:rsidR="00E6170D" w:rsidRPr="001F16FE" w:rsidRDefault="009A45F0" w:rsidP="00C7422B">
            <w:pPr>
              <w:tabs>
                <w:tab w:val="right" w:pos="7254"/>
              </w:tabs>
              <w:spacing w:before="60" w:after="60"/>
              <w:rPr>
                <w:rFonts w:ascii="Cambria" w:hAnsi="Cambria"/>
                <w:sz w:val="20"/>
              </w:rPr>
            </w:pPr>
            <w:r w:rsidRPr="009A45F0">
              <w:rPr>
                <w:rFonts w:ascii="Cambria" w:hAnsi="Cambria"/>
                <w:sz w:val="20"/>
              </w:rPr>
              <w:t xml:space="preserve">La Dirección del  Contratante para </w:t>
            </w:r>
            <w:r w:rsidRPr="009A45F0">
              <w:rPr>
                <w:rFonts w:ascii="Cambria" w:hAnsi="Cambria"/>
                <w:b/>
                <w:sz w:val="20"/>
                <w:u w:val="single"/>
              </w:rPr>
              <w:t>fines de presentación de las Ofertas</w:t>
            </w:r>
            <w:r w:rsidRPr="009A45F0">
              <w:rPr>
                <w:rFonts w:ascii="Cambria" w:hAnsi="Cambria"/>
                <w:sz w:val="20"/>
              </w:rPr>
              <w:t xml:space="preserve"> únicamente es:</w:t>
            </w:r>
          </w:p>
          <w:p w:rsidR="00E6170D" w:rsidRPr="00443DA3" w:rsidRDefault="009A45F0" w:rsidP="00443DA3">
            <w:pPr>
              <w:tabs>
                <w:tab w:val="right" w:pos="7254"/>
              </w:tabs>
              <w:rPr>
                <w:rFonts w:ascii="Cambria" w:hAnsi="Cambria"/>
                <w:sz w:val="20"/>
              </w:rPr>
            </w:pPr>
            <w:r w:rsidRPr="009A45F0">
              <w:rPr>
                <w:rFonts w:ascii="Cambria" w:hAnsi="Cambria"/>
                <w:sz w:val="20"/>
              </w:rPr>
              <w:t>Gerencia de Suministros. Sección Licitaciones</w:t>
            </w:r>
          </w:p>
          <w:p w:rsidR="00E6170D" w:rsidRPr="00443DA3" w:rsidRDefault="009A45F0" w:rsidP="00443DA3">
            <w:pPr>
              <w:tabs>
                <w:tab w:val="right" w:pos="7254"/>
              </w:tabs>
              <w:rPr>
                <w:rFonts w:ascii="Cambria" w:hAnsi="Cambria"/>
                <w:sz w:val="20"/>
              </w:rPr>
            </w:pPr>
            <w:r w:rsidRPr="009A45F0">
              <w:rPr>
                <w:rFonts w:ascii="Cambria" w:hAnsi="Cambria"/>
                <w:sz w:val="20"/>
              </w:rPr>
              <w:t>Dirección:  San Martín 3235</w:t>
            </w:r>
            <w:r w:rsidRPr="009A45F0">
              <w:rPr>
                <w:rFonts w:ascii="Cambria" w:hAnsi="Cambria"/>
                <w:sz w:val="20"/>
              </w:rPr>
              <w:tab/>
            </w:r>
          </w:p>
          <w:p w:rsidR="00E6170D" w:rsidRPr="00443DA3" w:rsidRDefault="009A45F0" w:rsidP="00443DA3">
            <w:pPr>
              <w:tabs>
                <w:tab w:val="right" w:pos="7254"/>
              </w:tabs>
              <w:rPr>
                <w:rFonts w:ascii="Cambria" w:hAnsi="Cambria"/>
                <w:sz w:val="20"/>
              </w:rPr>
            </w:pPr>
            <w:r w:rsidRPr="009A45F0">
              <w:rPr>
                <w:rFonts w:ascii="Cambria" w:hAnsi="Cambria"/>
                <w:sz w:val="20"/>
              </w:rPr>
              <w:t>Piso/Oficina:  Oficina 7</w:t>
            </w:r>
            <w:r w:rsidRPr="009A45F0">
              <w:rPr>
                <w:rFonts w:ascii="Cambria" w:hAnsi="Cambria"/>
                <w:sz w:val="20"/>
              </w:rPr>
              <w:tab/>
            </w:r>
          </w:p>
          <w:p w:rsidR="00E6170D" w:rsidRPr="00443DA3" w:rsidRDefault="009A45F0" w:rsidP="00443DA3">
            <w:pPr>
              <w:tabs>
                <w:tab w:val="right" w:pos="7254"/>
              </w:tabs>
              <w:rPr>
                <w:rFonts w:ascii="Cambria" w:hAnsi="Cambria"/>
                <w:sz w:val="20"/>
              </w:rPr>
            </w:pPr>
            <w:r w:rsidRPr="009A45F0">
              <w:rPr>
                <w:rFonts w:ascii="Cambria" w:hAnsi="Cambria"/>
                <w:sz w:val="20"/>
              </w:rPr>
              <w:t>Ciudad:  Montevideo</w:t>
            </w:r>
            <w:r w:rsidRPr="009A45F0">
              <w:rPr>
                <w:rFonts w:ascii="Cambria" w:hAnsi="Cambria"/>
                <w:sz w:val="20"/>
              </w:rPr>
              <w:tab/>
            </w:r>
          </w:p>
          <w:p w:rsidR="00E6170D" w:rsidRPr="00E6170D" w:rsidRDefault="009A45F0" w:rsidP="00443DA3">
            <w:pPr>
              <w:tabs>
                <w:tab w:val="right" w:pos="7254"/>
              </w:tabs>
              <w:rPr>
                <w:rFonts w:ascii="Cambria" w:hAnsi="Cambria"/>
                <w:sz w:val="20"/>
                <w:lang w:val="pt-BR"/>
              </w:rPr>
            </w:pPr>
            <w:r w:rsidRPr="009A45F0">
              <w:rPr>
                <w:rFonts w:ascii="Cambria" w:hAnsi="Cambria"/>
                <w:sz w:val="20"/>
                <w:lang w:val="pt-BR"/>
              </w:rPr>
              <w:t>Código postal:</w:t>
            </w:r>
            <w:proofErr w:type="gramStart"/>
            <w:r w:rsidRPr="009A45F0">
              <w:rPr>
                <w:rFonts w:ascii="Cambria" w:hAnsi="Cambria"/>
                <w:sz w:val="20"/>
                <w:lang w:val="pt-BR"/>
              </w:rPr>
              <w:t xml:space="preserve">  </w:t>
            </w:r>
            <w:proofErr w:type="gramEnd"/>
            <w:r w:rsidRPr="009A45F0">
              <w:rPr>
                <w:rFonts w:ascii="Cambria" w:hAnsi="Cambria"/>
                <w:sz w:val="20"/>
                <w:lang w:val="pt-BR"/>
              </w:rPr>
              <w:t>11700</w:t>
            </w:r>
            <w:r w:rsidRPr="009A45F0">
              <w:rPr>
                <w:rFonts w:ascii="Cambria" w:hAnsi="Cambria"/>
                <w:sz w:val="20"/>
                <w:lang w:val="pt-BR"/>
              </w:rPr>
              <w:tab/>
            </w:r>
          </w:p>
          <w:p w:rsidR="00E6170D" w:rsidRPr="00E6170D" w:rsidRDefault="009A45F0" w:rsidP="00443DA3">
            <w:pPr>
              <w:tabs>
                <w:tab w:val="right" w:pos="7254"/>
              </w:tabs>
              <w:rPr>
                <w:rFonts w:ascii="Cambria" w:hAnsi="Cambria"/>
                <w:sz w:val="20"/>
                <w:lang w:val="pt-BR"/>
              </w:rPr>
            </w:pPr>
            <w:r w:rsidRPr="009A45F0">
              <w:rPr>
                <w:rFonts w:ascii="Cambria" w:hAnsi="Cambria"/>
                <w:sz w:val="20"/>
                <w:lang w:val="pt-BR"/>
              </w:rPr>
              <w:t xml:space="preserve">País: </w:t>
            </w:r>
            <w:proofErr w:type="spellStart"/>
            <w:r w:rsidRPr="009A45F0">
              <w:rPr>
                <w:rFonts w:ascii="Cambria" w:hAnsi="Cambria"/>
                <w:sz w:val="20"/>
                <w:lang w:val="pt-BR"/>
              </w:rPr>
              <w:t>Uruguay</w:t>
            </w:r>
            <w:proofErr w:type="spellEnd"/>
            <w:r w:rsidRPr="009A45F0">
              <w:rPr>
                <w:rFonts w:ascii="Cambria" w:hAnsi="Cambria"/>
                <w:sz w:val="20"/>
                <w:lang w:val="pt-BR"/>
              </w:rPr>
              <w:tab/>
            </w:r>
          </w:p>
          <w:p w:rsidR="00E6170D" w:rsidRPr="00E6170D" w:rsidRDefault="009A45F0" w:rsidP="00443DA3">
            <w:pPr>
              <w:tabs>
                <w:tab w:val="right" w:pos="7254"/>
              </w:tabs>
              <w:rPr>
                <w:rFonts w:ascii="Cambria" w:hAnsi="Cambria"/>
                <w:sz w:val="20"/>
                <w:lang w:val="pt-BR"/>
              </w:rPr>
            </w:pPr>
            <w:proofErr w:type="spellStart"/>
            <w:r w:rsidRPr="009A45F0">
              <w:rPr>
                <w:rFonts w:ascii="Cambria" w:hAnsi="Cambria"/>
                <w:sz w:val="20"/>
                <w:lang w:val="pt-BR"/>
              </w:rPr>
              <w:t>Teléfono</w:t>
            </w:r>
            <w:proofErr w:type="spellEnd"/>
            <w:r w:rsidRPr="009A45F0">
              <w:rPr>
                <w:rFonts w:ascii="Cambria" w:hAnsi="Cambria"/>
                <w:sz w:val="20"/>
                <w:lang w:val="pt-BR"/>
              </w:rPr>
              <w:t xml:space="preserve">: 2203 7405 </w:t>
            </w:r>
            <w:proofErr w:type="spellStart"/>
            <w:r w:rsidRPr="009A45F0">
              <w:rPr>
                <w:rFonts w:ascii="Cambria" w:hAnsi="Cambria"/>
                <w:sz w:val="20"/>
                <w:lang w:val="pt-BR"/>
              </w:rPr>
              <w:t>int</w:t>
            </w:r>
            <w:proofErr w:type="spellEnd"/>
            <w:r w:rsidRPr="009A45F0">
              <w:rPr>
                <w:rFonts w:ascii="Cambria" w:hAnsi="Cambria"/>
                <w:sz w:val="20"/>
                <w:lang w:val="pt-BR"/>
              </w:rPr>
              <w:t xml:space="preserve"> 145</w:t>
            </w:r>
          </w:p>
          <w:p w:rsidR="00E6170D" w:rsidRPr="002B2667" w:rsidRDefault="009A45F0" w:rsidP="00443DA3">
            <w:pPr>
              <w:tabs>
                <w:tab w:val="right" w:pos="7254"/>
              </w:tabs>
              <w:rPr>
                <w:rFonts w:ascii="Cambria" w:hAnsi="Cambria"/>
                <w:b/>
                <w:sz w:val="20"/>
              </w:rPr>
            </w:pPr>
            <w:r w:rsidRPr="002B2667">
              <w:rPr>
                <w:rFonts w:ascii="Cambria" w:hAnsi="Cambria"/>
                <w:sz w:val="20"/>
              </w:rPr>
              <w:t xml:space="preserve">Fecha: </w:t>
            </w:r>
            <w:r w:rsidR="002B2667" w:rsidRPr="002B2667">
              <w:rPr>
                <w:rFonts w:ascii="Cambria" w:hAnsi="Cambria"/>
                <w:b/>
                <w:sz w:val="20"/>
              </w:rPr>
              <w:t>21 de abril de 2017</w:t>
            </w:r>
          </w:p>
          <w:p w:rsidR="00E6170D" w:rsidRPr="001F16FE" w:rsidRDefault="009A45F0" w:rsidP="00C45290">
            <w:pPr>
              <w:tabs>
                <w:tab w:val="right" w:pos="7254"/>
              </w:tabs>
              <w:rPr>
                <w:rFonts w:ascii="Cambria" w:hAnsi="Cambria"/>
              </w:rPr>
            </w:pPr>
            <w:r w:rsidRPr="002B2667">
              <w:rPr>
                <w:rFonts w:ascii="Cambria" w:hAnsi="Cambria"/>
                <w:sz w:val="20"/>
              </w:rPr>
              <w:t>Hora:</w:t>
            </w:r>
            <w:r w:rsidR="002B2667" w:rsidRPr="002B2667">
              <w:rPr>
                <w:rFonts w:ascii="Cambria" w:hAnsi="Cambria"/>
                <w:sz w:val="20"/>
              </w:rPr>
              <w:t xml:space="preserve"> </w:t>
            </w:r>
            <w:r w:rsidR="002B2667" w:rsidRPr="002B2667">
              <w:rPr>
                <w:rFonts w:ascii="Cambria" w:hAnsi="Cambria"/>
                <w:b/>
                <w:sz w:val="20"/>
              </w:rPr>
              <w:t>11:00</w:t>
            </w:r>
            <w:r w:rsidRPr="009A45F0">
              <w:rPr>
                <w:rFonts w:ascii="Cambria" w:hAnsi="Cambria"/>
                <w:sz w:val="20"/>
              </w:rPr>
              <w:t xml:space="preserve">   </w:t>
            </w:r>
          </w:p>
        </w:tc>
      </w:tr>
      <w:tr w:rsidR="00E6170D" w:rsidRPr="001F16FE" w:rsidTr="003E74C0">
        <w:trPr>
          <w:trHeight w:val="540"/>
        </w:trPr>
        <w:tc>
          <w:tcPr>
            <w:tcW w:w="665" w:type="dxa"/>
          </w:tcPr>
          <w:p w:rsidR="00E6170D" w:rsidRPr="00141C7A" w:rsidRDefault="009A45F0" w:rsidP="00E40D8C">
            <w:pPr>
              <w:spacing w:line="276" w:lineRule="auto"/>
              <w:rPr>
                <w:rFonts w:ascii="Cambria" w:hAnsi="Cambria"/>
                <w:sz w:val="20"/>
              </w:rPr>
            </w:pPr>
            <w:r w:rsidRPr="009A45F0">
              <w:rPr>
                <w:rFonts w:ascii="Cambria" w:hAnsi="Cambria"/>
                <w:sz w:val="20"/>
              </w:rPr>
              <w:t>12.3</w:t>
            </w:r>
          </w:p>
        </w:tc>
        <w:tc>
          <w:tcPr>
            <w:tcW w:w="2529" w:type="dxa"/>
          </w:tcPr>
          <w:p w:rsidR="00E6170D" w:rsidRPr="00141C7A" w:rsidRDefault="009A45F0" w:rsidP="00E40D8C">
            <w:pPr>
              <w:spacing w:line="276" w:lineRule="auto"/>
              <w:rPr>
                <w:rFonts w:ascii="Cambria" w:hAnsi="Cambria"/>
                <w:sz w:val="20"/>
              </w:rPr>
            </w:pPr>
            <w:r w:rsidRPr="009A45F0">
              <w:rPr>
                <w:rFonts w:ascii="Cambria" w:hAnsi="Cambria"/>
                <w:sz w:val="20"/>
              </w:rPr>
              <w:t>Apertura</w:t>
            </w:r>
          </w:p>
        </w:tc>
        <w:tc>
          <w:tcPr>
            <w:tcW w:w="5435" w:type="dxa"/>
            <w:shd w:val="clear" w:color="auto" w:fill="auto"/>
          </w:tcPr>
          <w:p w:rsidR="00E6170D" w:rsidRPr="00C45290" w:rsidRDefault="009A45F0" w:rsidP="00C45290">
            <w:pPr>
              <w:tabs>
                <w:tab w:val="right" w:pos="7254"/>
              </w:tabs>
              <w:spacing w:before="60" w:after="60"/>
              <w:rPr>
                <w:rFonts w:ascii="Cambria" w:hAnsi="Cambria"/>
                <w:color w:val="000000"/>
                <w:sz w:val="20"/>
              </w:rPr>
            </w:pPr>
            <w:r w:rsidRPr="009A45F0">
              <w:rPr>
                <w:rFonts w:ascii="Cambria" w:hAnsi="Cambria"/>
                <w:color w:val="000000"/>
                <w:sz w:val="20"/>
              </w:rPr>
              <w:t xml:space="preserve">La </w:t>
            </w:r>
            <w:r w:rsidRPr="009A45F0">
              <w:rPr>
                <w:rFonts w:ascii="Cambria" w:hAnsi="Cambria"/>
                <w:b/>
                <w:color w:val="000000"/>
                <w:sz w:val="20"/>
                <w:u w:val="single"/>
              </w:rPr>
              <w:t>apertura de las Ofertas</w:t>
            </w:r>
            <w:r w:rsidRPr="009A45F0">
              <w:rPr>
                <w:rFonts w:ascii="Cambria" w:hAnsi="Cambria"/>
                <w:color w:val="000000"/>
                <w:sz w:val="20"/>
              </w:rPr>
              <w:t xml:space="preserve"> tendrá lugar en: </w:t>
            </w:r>
          </w:p>
          <w:p w:rsidR="00E6170D" w:rsidRPr="00C45290" w:rsidRDefault="009A45F0" w:rsidP="00C45290">
            <w:pPr>
              <w:tabs>
                <w:tab w:val="right" w:pos="7254"/>
              </w:tabs>
              <w:spacing w:before="60" w:after="60"/>
              <w:rPr>
                <w:rFonts w:ascii="Cambria" w:hAnsi="Cambria"/>
                <w:color w:val="000000"/>
                <w:sz w:val="20"/>
              </w:rPr>
            </w:pPr>
            <w:r w:rsidRPr="009A45F0">
              <w:rPr>
                <w:rFonts w:ascii="Cambria" w:hAnsi="Cambria"/>
                <w:color w:val="000000"/>
                <w:sz w:val="20"/>
              </w:rPr>
              <w:t>Gerencia de Suministros. Sección Licitaciones</w:t>
            </w:r>
          </w:p>
          <w:p w:rsidR="00E6170D" w:rsidRPr="00C45290" w:rsidRDefault="009A45F0" w:rsidP="00C45290">
            <w:pPr>
              <w:tabs>
                <w:tab w:val="right" w:pos="7254"/>
              </w:tabs>
              <w:spacing w:before="60" w:after="60"/>
              <w:rPr>
                <w:rFonts w:ascii="Cambria" w:hAnsi="Cambria"/>
                <w:color w:val="000000"/>
                <w:sz w:val="20"/>
              </w:rPr>
            </w:pPr>
            <w:r w:rsidRPr="009A45F0">
              <w:rPr>
                <w:rFonts w:ascii="Cambria" w:hAnsi="Cambria"/>
                <w:color w:val="000000"/>
                <w:sz w:val="20"/>
              </w:rPr>
              <w:t>Dirección:  San Martín 3235</w:t>
            </w:r>
            <w:r w:rsidRPr="009A45F0">
              <w:rPr>
                <w:rFonts w:ascii="Cambria" w:hAnsi="Cambria"/>
                <w:color w:val="000000"/>
                <w:sz w:val="20"/>
              </w:rPr>
              <w:tab/>
            </w:r>
          </w:p>
          <w:p w:rsidR="00E6170D" w:rsidRPr="00C45290" w:rsidRDefault="009A45F0" w:rsidP="00C45290">
            <w:pPr>
              <w:tabs>
                <w:tab w:val="right" w:pos="7254"/>
              </w:tabs>
              <w:spacing w:before="60" w:after="60"/>
              <w:rPr>
                <w:rFonts w:ascii="Cambria" w:hAnsi="Cambria"/>
                <w:color w:val="000000"/>
                <w:sz w:val="20"/>
              </w:rPr>
            </w:pPr>
            <w:r w:rsidRPr="009A45F0">
              <w:rPr>
                <w:rFonts w:ascii="Cambria" w:hAnsi="Cambria"/>
                <w:color w:val="000000"/>
                <w:sz w:val="20"/>
              </w:rPr>
              <w:t>Piso/Oficina: Oficina 7</w:t>
            </w:r>
            <w:r w:rsidRPr="009A45F0">
              <w:rPr>
                <w:rFonts w:ascii="Cambria" w:hAnsi="Cambria"/>
                <w:color w:val="000000"/>
                <w:sz w:val="20"/>
              </w:rPr>
              <w:tab/>
            </w:r>
          </w:p>
          <w:p w:rsidR="00E6170D" w:rsidRPr="00C45290" w:rsidRDefault="009A45F0" w:rsidP="00C45290">
            <w:pPr>
              <w:tabs>
                <w:tab w:val="right" w:pos="7254"/>
              </w:tabs>
              <w:spacing w:before="60" w:after="60"/>
              <w:rPr>
                <w:rFonts w:ascii="Cambria" w:hAnsi="Cambria"/>
                <w:color w:val="000000"/>
                <w:sz w:val="20"/>
              </w:rPr>
            </w:pPr>
            <w:r w:rsidRPr="009A45F0">
              <w:rPr>
                <w:rFonts w:ascii="Cambria" w:hAnsi="Cambria"/>
                <w:color w:val="000000"/>
                <w:sz w:val="20"/>
              </w:rPr>
              <w:t>Ciudad:  Montevideo</w:t>
            </w:r>
            <w:r w:rsidRPr="009A45F0">
              <w:rPr>
                <w:rFonts w:ascii="Cambria" w:hAnsi="Cambria"/>
                <w:color w:val="000000"/>
                <w:sz w:val="20"/>
              </w:rPr>
              <w:tab/>
            </w:r>
          </w:p>
          <w:p w:rsidR="00E6170D" w:rsidRPr="00C45290" w:rsidRDefault="009A45F0" w:rsidP="00C45290">
            <w:pPr>
              <w:tabs>
                <w:tab w:val="right" w:pos="7254"/>
              </w:tabs>
              <w:spacing w:before="60" w:after="60"/>
              <w:rPr>
                <w:rFonts w:ascii="Cambria" w:hAnsi="Cambria"/>
                <w:color w:val="000000"/>
                <w:sz w:val="20"/>
              </w:rPr>
            </w:pPr>
            <w:r w:rsidRPr="009A45F0">
              <w:rPr>
                <w:rFonts w:ascii="Cambria" w:hAnsi="Cambria"/>
                <w:color w:val="000000"/>
                <w:sz w:val="20"/>
              </w:rPr>
              <w:t>Código postal:  11700</w:t>
            </w:r>
            <w:r w:rsidRPr="009A45F0">
              <w:rPr>
                <w:rFonts w:ascii="Cambria" w:hAnsi="Cambria"/>
                <w:color w:val="000000"/>
                <w:sz w:val="20"/>
              </w:rPr>
              <w:tab/>
            </w:r>
          </w:p>
          <w:p w:rsidR="00E6170D" w:rsidRPr="00C45290" w:rsidRDefault="009A45F0" w:rsidP="00C45290">
            <w:pPr>
              <w:tabs>
                <w:tab w:val="right" w:pos="7254"/>
              </w:tabs>
              <w:spacing w:before="60" w:after="60"/>
              <w:rPr>
                <w:rFonts w:ascii="Cambria" w:hAnsi="Cambria"/>
                <w:color w:val="000000"/>
                <w:sz w:val="20"/>
              </w:rPr>
            </w:pPr>
            <w:r w:rsidRPr="009A45F0">
              <w:rPr>
                <w:rFonts w:ascii="Cambria" w:hAnsi="Cambria"/>
                <w:color w:val="000000"/>
                <w:sz w:val="20"/>
              </w:rPr>
              <w:t>País:  Uruguay</w:t>
            </w:r>
            <w:r w:rsidRPr="009A45F0">
              <w:rPr>
                <w:rFonts w:ascii="Cambria" w:hAnsi="Cambria"/>
                <w:color w:val="000000"/>
                <w:sz w:val="20"/>
              </w:rPr>
              <w:tab/>
            </w:r>
          </w:p>
          <w:p w:rsidR="002B2667" w:rsidRPr="002B2667" w:rsidRDefault="002B2667" w:rsidP="002B2667">
            <w:pPr>
              <w:tabs>
                <w:tab w:val="right" w:pos="7254"/>
              </w:tabs>
              <w:rPr>
                <w:rFonts w:ascii="Cambria" w:hAnsi="Cambria"/>
                <w:b/>
                <w:sz w:val="20"/>
              </w:rPr>
            </w:pPr>
            <w:r w:rsidRPr="002B2667">
              <w:rPr>
                <w:rFonts w:ascii="Cambria" w:hAnsi="Cambria"/>
                <w:sz w:val="20"/>
              </w:rPr>
              <w:t xml:space="preserve">Fecha: </w:t>
            </w:r>
            <w:r w:rsidRPr="002B2667">
              <w:rPr>
                <w:rFonts w:ascii="Cambria" w:hAnsi="Cambria"/>
                <w:b/>
                <w:sz w:val="20"/>
              </w:rPr>
              <w:t>21 de abril de 2017</w:t>
            </w:r>
          </w:p>
          <w:p w:rsidR="00E6170D" w:rsidRPr="00141C7A" w:rsidRDefault="002B2667" w:rsidP="002B2667">
            <w:pPr>
              <w:tabs>
                <w:tab w:val="right" w:pos="7254"/>
              </w:tabs>
              <w:spacing w:before="60" w:after="60"/>
              <w:rPr>
                <w:rFonts w:ascii="Cambria" w:hAnsi="Cambria"/>
                <w:color w:val="000000"/>
                <w:sz w:val="20"/>
              </w:rPr>
            </w:pPr>
            <w:r w:rsidRPr="002B2667">
              <w:rPr>
                <w:rFonts w:ascii="Cambria" w:hAnsi="Cambria"/>
                <w:sz w:val="20"/>
              </w:rPr>
              <w:t xml:space="preserve">Hora: </w:t>
            </w:r>
            <w:r w:rsidRPr="002B2667">
              <w:rPr>
                <w:rFonts w:ascii="Cambria" w:hAnsi="Cambria"/>
                <w:b/>
                <w:sz w:val="20"/>
              </w:rPr>
              <w:t>11:00</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sz w:val="20"/>
              </w:rPr>
              <w:t>13.2</w:t>
            </w:r>
          </w:p>
        </w:tc>
        <w:tc>
          <w:tcPr>
            <w:tcW w:w="2529" w:type="dxa"/>
          </w:tcPr>
          <w:p w:rsidR="00E6170D" w:rsidRPr="001F16FE" w:rsidRDefault="009A45F0" w:rsidP="00E40D8C">
            <w:pPr>
              <w:spacing w:line="276" w:lineRule="auto"/>
              <w:rPr>
                <w:rFonts w:ascii="Cambria" w:hAnsi="Cambria"/>
                <w:sz w:val="20"/>
              </w:rPr>
            </w:pPr>
            <w:r w:rsidRPr="009A45F0">
              <w:rPr>
                <w:rFonts w:ascii="Cambria" w:hAnsi="Cambria"/>
                <w:sz w:val="20"/>
              </w:rPr>
              <w:t>Elegibilidad de las ofertas</w:t>
            </w:r>
          </w:p>
        </w:tc>
        <w:tc>
          <w:tcPr>
            <w:tcW w:w="5435" w:type="dxa"/>
            <w:shd w:val="clear" w:color="auto" w:fill="auto"/>
          </w:tcPr>
          <w:p w:rsidR="00E6170D" w:rsidRPr="001F16FE" w:rsidRDefault="009A45F0" w:rsidP="009F3776">
            <w:pPr>
              <w:rPr>
                <w:rFonts w:ascii="Cambria" w:hAnsi="Cambria"/>
                <w:color w:val="000000"/>
                <w:sz w:val="20"/>
              </w:rPr>
            </w:pPr>
            <w:r w:rsidRPr="009A45F0">
              <w:rPr>
                <w:rFonts w:ascii="Cambria" w:hAnsi="Cambria"/>
                <w:color w:val="000000"/>
                <w:sz w:val="20"/>
              </w:rPr>
              <w:t>Todos los Bienes y Servicios Conexos que hayan de suministrarse podrán tener su origen en cualquier país</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sz w:val="20"/>
              </w:rPr>
            </w:pPr>
            <w:r w:rsidRPr="009A45F0">
              <w:rPr>
                <w:rFonts w:ascii="Cambria" w:hAnsi="Cambria"/>
                <w:color w:val="000000"/>
                <w:sz w:val="20"/>
              </w:rPr>
              <w:t>13.3.2</w:t>
            </w:r>
          </w:p>
        </w:tc>
        <w:tc>
          <w:tcPr>
            <w:tcW w:w="2529" w:type="dxa"/>
          </w:tcPr>
          <w:p w:rsidR="00E6170D" w:rsidRPr="001F16FE" w:rsidRDefault="009A45F0" w:rsidP="00E40D8C">
            <w:pPr>
              <w:spacing w:line="276" w:lineRule="auto"/>
              <w:rPr>
                <w:rFonts w:ascii="Cambria" w:hAnsi="Cambria"/>
                <w:sz w:val="20"/>
              </w:rPr>
            </w:pPr>
            <w:r w:rsidRPr="009A45F0">
              <w:rPr>
                <w:rFonts w:ascii="Cambria" w:hAnsi="Cambria"/>
                <w:color w:val="000000"/>
                <w:sz w:val="20"/>
              </w:rPr>
              <w:t>Evaluación Técnica</w:t>
            </w:r>
          </w:p>
        </w:tc>
        <w:tc>
          <w:tcPr>
            <w:tcW w:w="5435" w:type="dxa"/>
            <w:shd w:val="clear" w:color="auto" w:fill="auto"/>
          </w:tcPr>
          <w:p w:rsidR="00E6170D" w:rsidRPr="001F16FE" w:rsidRDefault="009A45F0" w:rsidP="00C45290">
            <w:pPr>
              <w:pStyle w:val="Default"/>
              <w:jc w:val="both"/>
              <w:rPr>
                <w:rFonts w:ascii="Cambria" w:hAnsi="Cambria"/>
                <w:sz w:val="20"/>
              </w:rPr>
            </w:pPr>
            <w:r w:rsidRPr="009A45F0">
              <w:rPr>
                <w:rFonts w:ascii="Cambria" w:hAnsi="Cambria"/>
                <w:color w:val="auto"/>
                <w:sz w:val="20"/>
              </w:rPr>
              <w:t xml:space="preserve">Se evaluará que las ofertas cumplan con los requisitos establecidos </w:t>
            </w:r>
            <w:r w:rsidR="00E6170D">
              <w:rPr>
                <w:rFonts w:ascii="Cambria" w:hAnsi="Cambria" w:cs="Calibri"/>
                <w:color w:val="auto"/>
                <w:sz w:val="20"/>
                <w:szCs w:val="20"/>
              </w:rPr>
              <w:t>en el</w:t>
            </w:r>
            <w:r w:rsidRPr="009A45F0">
              <w:rPr>
                <w:rFonts w:ascii="Cambria" w:hAnsi="Cambria"/>
                <w:color w:val="auto"/>
                <w:sz w:val="20"/>
              </w:rPr>
              <w:t xml:space="preserve"> numeral 3 </w:t>
            </w:r>
            <w:r w:rsidRPr="009A45F0">
              <w:rPr>
                <w:rFonts w:ascii="Cambria" w:hAnsi="Cambria"/>
                <w:sz w:val="20"/>
              </w:rPr>
              <w:t>del Pliego Particular (Capítulo II)</w:t>
            </w:r>
            <w:r w:rsidRPr="009A45F0">
              <w:rPr>
                <w:rFonts w:ascii="Cambria" w:hAnsi="Cambria"/>
                <w:color w:val="auto"/>
                <w:sz w:val="20"/>
                <w:highlight w:val="green"/>
              </w:rPr>
              <w:t xml:space="preserve"> </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color w:val="000000"/>
                <w:sz w:val="20"/>
              </w:rPr>
            </w:pPr>
            <w:r w:rsidRPr="009A45F0">
              <w:rPr>
                <w:rFonts w:ascii="Cambria" w:hAnsi="Cambria"/>
                <w:sz w:val="20"/>
              </w:rPr>
              <w:t>13.5</w:t>
            </w:r>
            <w:r w:rsidRPr="009A45F0">
              <w:rPr>
                <w:rFonts w:ascii="Cambria" w:hAnsi="Cambria"/>
                <w:sz w:val="20"/>
              </w:rPr>
              <w:tab/>
            </w:r>
          </w:p>
        </w:tc>
        <w:tc>
          <w:tcPr>
            <w:tcW w:w="2529" w:type="dxa"/>
          </w:tcPr>
          <w:p w:rsidR="00E6170D" w:rsidRPr="001F16FE" w:rsidRDefault="009A45F0" w:rsidP="00023FD0">
            <w:pPr>
              <w:pStyle w:val="Ttulo3"/>
              <w:rPr>
                <w:rFonts w:ascii="Cambria" w:hAnsi="Cambria"/>
                <w:b w:val="0"/>
                <w:sz w:val="20"/>
                <w:u w:val="none"/>
              </w:rPr>
            </w:pPr>
            <w:bookmarkStart w:id="487" w:name="_Toc435617061"/>
            <w:bookmarkStart w:id="488" w:name="_Toc435617207"/>
            <w:bookmarkStart w:id="489" w:name="_Toc435617698"/>
            <w:bookmarkStart w:id="490" w:name="_Toc472502930"/>
            <w:bookmarkStart w:id="491" w:name="_Toc472506631"/>
            <w:r w:rsidRPr="009A45F0">
              <w:rPr>
                <w:rFonts w:ascii="Cambria" w:hAnsi="Cambria"/>
                <w:b w:val="0"/>
                <w:sz w:val="20"/>
                <w:u w:val="none"/>
              </w:rPr>
              <w:t>Negociaciones</w:t>
            </w:r>
            <w:bookmarkEnd w:id="487"/>
            <w:bookmarkEnd w:id="488"/>
            <w:bookmarkEnd w:id="489"/>
            <w:bookmarkEnd w:id="490"/>
            <w:bookmarkEnd w:id="491"/>
          </w:p>
          <w:p w:rsidR="00E6170D" w:rsidRPr="001F16FE" w:rsidRDefault="00E6170D" w:rsidP="00E40D8C">
            <w:pPr>
              <w:spacing w:line="276" w:lineRule="auto"/>
              <w:rPr>
                <w:rFonts w:ascii="Cambria" w:hAnsi="Cambria"/>
                <w:color w:val="000000"/>
                <w:sz w:val="20"/>
              </w:rPr>
            </w:pPr>
          </w:p>
        </w:tc>
        <w:tc>
          <w:tcPr>
            <w:tcW w:w="5435" w:type="dxa"/>
            <w:shd w:val="clear" w:color="auto" w:fill="auto"/>
          </w:tcPr>
          <w:p w:rsidR="00E6170D" w:rsidRPr="001F16FE" w:rsidRDefault="009A45F0" w:rsidP="00B95ACF">
            <w:pPr>
              <w:pStyle w:val="Default"/>
              <w:jc w:val="both"/>
              <w:rPr>
                <w:rFonts w:ascii="Cambria" w:hAnsi="Cambria"/>
                <w:color w:val="auto"/>
                <w:sz w:val="20"/>
                <w:highlight w:val="green"/>
              </w:rPr>
            </w:pPr>
            <w:r w:rsidRPr="009A45F0">
              <w:rPr>
                <w:rFonts w:ascii="Cambria" w:hAnsi="Cambria"/>
                <w:sz w:val="20"/>
              </w:rPr>
              <w:t>No se admitirán negociaciones</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color w:val="000000"/>
                <w:sz w:val="20"/>
              </w:rPr>
            </w:pPr>
            <w:r w:rsidRPr="009A45F0">
              <w:rPr>
                <w:rFonts w:ascii="Cambria" w:hAnsi="Cambria"/>
                <w:sz w:val="20"/>
              </w:rPr>
              <w:t>19.1 y 19.2</w:t>
            </w:r>
          </w:p>
        </w:tc>
        <w:tc>
          <w:tcPr>
            <w:tcW w:w="2529" w:type="dxa"/>
          </w:tcPr>
          <w:p w:rsidR="00E6170D" w:rsidRDefault="009A45F0" w:rsidP="00404071">
            <w:pPr>
              <w:rPr>
                <w:rFonts w:ascii="Cambria" w:hAnsi="Cambria"/>
                <w:sz w:val="20"/>
              </w:rPr>
            </w:pPr>
            <w:r w:rsidRPr="009A45F0">
              <w:rPr>
                <w:rFonts w:ascii="Cambria" w:hAnsi="Cambria"/>
                <w:sz w:val="20"/>
              </w:rPr>
              <w:t>Garantía de fiel Cumplimiento del contrato</w:t>
            </w:r>
          </w:p>
        </w:tc>
        <w:tc>
          <w:tcPr>
            <w:tcW w:w="5435" w:type="dxa"/>
            <w:shd w:val="clear" w:color="auto" w:fill="auto"/>
          </w:tcPr>
          <w:p w:rsidR="00E6170D" w:rsidRDefault="009A45F0" w:rsidP="00314571">
            <w:pPr>
              <w:pStyle w:val="Default"/>
              <w:jc w:val="both"/>
              <w:rPr>
                <w:rFonts w:ascii="Cambria" w:hAnsi="Cambria"/>
                <w:color w:val="auto"/>
                <w:sz w:val="20"/>
              </w:rPr>
            </w:pPr>
            <w:r w:rsidRPr="009A45F0">
              <w:rPr>
                <w:rFonts w:ascii="Cambria" w:hAnsi="Cambria"/>
                <w:color w:val="auto"/>
                <w:sz w:val="20"/>
              </w:rPr>
              <w:t>No se requiere</w:t>
            </w:r>
          </w:p>
          <w:p w:rsidR="00E6170D" w:rsidRDefault="00E6170D">
            <w:pPr>
              <w:pStyle w:val="Default"/>
              <w:jc w:val="both"/>
              <w:rPr>
                <w:rFonts w:ascii="Cambria" w:hAnsi="Cambria"/>
                <w:color w:val="auto"/>
                <w:sz w:val="20"/>
              </w:rPr>
            </w:pP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color w:val="000000"/>
                <w:sz w:val="20"/>
              </w:rPr>
            </w:pPr>
            <w:r w:rsidRPr="009A45F0">
              <w:rPr>
                <w:rFonts w:ascii="Cambria" w:hAnsi="Cambria"/>
                <w:color w:val="000000"/>
                <w:sz w:val="20"/>
              </w:rPr>
              <w:t>20</w:t>
            </w:r>
          </w:p>
        </w:tc>
        <w:tc>
          <w:tcPr>
            <w:tcW w:w="2529" w:type="dxa"/>
          </w:tcPr>
          <w:p w:rsidR="00E6170D" w:rsidRPr="001F16FE" w:rsidRDefault="009A45F0" w:rsidP="00E40D8C">
            <w:pPr>
              <w:spacing w:line="276" w:lineRule="auto"/>
              <w:rPr>
                <w:rFonts w:ascii="Cambria" w:hAnsi="Cambria"/>
                <w:color w:val="000000"/>
                <w:sz w:val="20"/>
              </w:rPr>
            </w:pPr>
            <w:r w:rsidRPr="009A45F0">
              <w:rPr>
                <w:rFonts w:ascii="Cambria" w:hAnsi="Cambria"/>
                <w:color w:val="000000"/>
                <w:sz w:val="20"/>
              </w:rPr>
              <w:t>Control de Calidad</w:t>
            </w:r>
          </w:p>
        </w:tc>
        <w:tc>
          <w:tcPr>
            <w:tcW w:w="5435" w:type="dxa"/>
            <w:shd w:val="clear" w:color="auto" w:fill="auto"/>
          </w:tcPr>
          <w:p w:rsidR="005C3EFF" w:rsidRPr="005C3EFF" w:rsidRDefault="005C3EFF" w:rsidP="005C3EFF">
            <w:pPr>
              <w:shd w:val="clear" w:color="auto" w:fill="FFFFFF"/>
              <w:rPr>
                <w:rFonts w:ascii="Cambria" w:eastAsia="Calibri" w:hAnsi="Cambria" w:cs="Calibri"/>
                <w:sz w:val="20"/>
                <w:szCs w:val="20"/>
              </w:rPr>
            </w:pPr>
            <w:r w:rsidRPr="005C3EFF">
              <w:rPr>
                <w:rFonts w:ascii="Cambria" w:eastAsia="Calibri" w:hAnsi="Cambria" w:cs="Calibri"/>
                <w:sz w:val="20"/>
                <w:szCs w:val="20"/>
              </w:rPr>
              <w:t>OSE se reserva el derecho de solicitar el acceso a los controles internos de calidad de los procedimientos del laboratorio adjudicatario.</w:t>
            </w:r>
          </w:p>
          <w:p w:rsidR="005C3EFF" w:rsidRPr="005C3EFF" w:rsidRDefault="005C3EFF" w:rsidP="005C3EFF">
            <w:pPr>
              <w:shd w:val="clear" w:color="auto" w:fill="FFFFFF"/>
              <w:rPr>
                <w:rFonts w:ascii="Cambria" w:eastAsia="Calibri" w:hAnsi="Cambria" w:cs="Calibri"/>
                <w:sz w:val="20"/>
                <w:szCs w:val="20"/>
              </w:rPr>
            </w:pPr>
            <w:r w:rsidRPr="005C3EFF">
              <w:rPr>
                <w:rFonts w:ascii="Cambria" w:eastAsia="Calibri" w:hAnsi="Cambria" w:cs="Calibri"/>
                <w:sz w:val="20"/>
                <w:szCs w:val="20"/>
              </w:rPr>
              <w:t>Además de recibir dicha información, podrá recurrir a otro laboratorio de referencia, de modo de contrastar resultados sobre parámetros y muestras.</w:t>
            </w:r>
          </w:p>
          <w:p w:rsidR="005C3EFF" w:rsidRPr="005C3EFF" w:rsidRDefault="005C3EFF" w:rsidP="005C3EFF">
            <w:pPr>
              <w:shd w:val="clear" w:color="auto" w:fill="FFFFFF"/>
              <w:rPr>
                <w:rFonts w:ascii="Cambria" w:eastAsia="Calibri" w:hAnsi="Cambria" w:cs="Calibri"/>
                <w:sz w:val="20"/>
                <w:szCs w:val="20"/>
              </w:rPr>
            </w:pPr>
            <w:r w:rsidRPr="005C3EFF">
              <w:rPr>
                <w:rFonts w:ascii="Cambria" w:eastAsia="Calibri" w:hAnsi="Cambria" w:cs="Calibri"/>
                <w:sz w:val="20"/>
                <w:szCs w:val="20"/>
              </w:rPr>
              <w:t xml:space="preserve">En situaciones de resultados que aparezcan como anómalos, fuera de rangos esperables, inconsistentes; el Adjudicatario deberá abrir un ámbito de intercambio técnico con los técnicos de OSE, con el fin de identificar y corregir las causas. De ello podrá surgir un nuevo procesamiento de las muestras, contemplando las variables  y modificaciones acordadas; con el fin de asegurar </w:t>
            </w:r>
            <w:r>
              <w:rPr>
                <w:rFonts w:ascii="Cambria" w:eastAsia="Calibri" w:hAnsi="Cambria" w:cs="Calibri"/>
                <w:sz w:val="20"/>
                <w:szCs w:val="20"/>
              </w:rPr>
              <w:t xml:space="preserve">la </w:t>
            </w:r>
            <w:r w:rsidRPr="005C3EFF">
              <w:rPr>
                <w:rFonts w:ascii="Cambria" w:eastAsia="Calibri" w:hAnsi="Cambria" w:cs="Calibri"/>
                <w:sz w:val="20"/>
                <w:szCs w:val="20"/>
              </w:rPr>
              <w:t>veracidad en los resultados.</w:t>
            </w:r>
          </w:p>
          <w:p w:rsidR="00C5653A" w:rsidRDefault="005C3EFF">
            <w:pPr>
              <w:shd w:val="clear" w:color="auto" w:fill="FFFFFF"/>
              <w:rPr>
                <w:rFonts w:ascii="Cambria" w:hAnsi="Cambria"/>
                <w:sz w:val="20"/>
              </w:rPr>
            </w:pPr>
            <w:r w:rsidRPr="005C3EFF">
              <w:rPr>
                <w:rFonts w:ascii="Cambria" w:eastAsia="Calibri" w:hAnsi="Cambria" w:cs="Calibri"/>
                <w:sz w:val="20"/>
                <w:szCs w:val="20"/>
              </w:rPr>
              <w:t>En caso que se determine que las causas son atribuibles a un error o mal procedimiento del laboratorio adjudicatario, y no sea subsanado según lo anterior; OSE no pagará los análisis que identifique afectados por el error</w:t>
            </w:r>
            <w:r w:rsidR="0071038A">
              <w:rPr>
                <w:rFonts w:ascii="Cambria" w:eastAsia="Calibri" w:hAnsi="Cambria" w:cs="Calibri"/>
                <w:sz w:val="20"/>
                <w:szCs w:val="20"/>
              </w:rPr>
              <w:t>.</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color w:val="000000"/>
                <w:sz w:val="20"/>
              </w:rPr>
            </w:pPr>
            <w:r w:rsidRPr="009A45F0">
              <w:rPr>
                <w:rFonts w:ascii="Cambria" w:hAnsi="Cambria"/>
                <w:color w:val="000000"/>
                <w:sz w:val="20"/>
              </w:rPr>
              <w:t>23</w:t>
            </w:r>
          </w:p>
        </w:tc>
        <w:tc>
          <w:tcPr>
            <w:tcW w:w="2529" w:type="dxa"/>
          </w:tcPr>
          <w:p w:rsidR="00E6170D" w:rsidRPr="001F16FE" w:rsidRDefault="009A45F0" w:rsidP="00E40D8C">
            <w:pPr>
              <w:spacing w:line="276" w:lineRule="auto"/>
              <w:rPr>
                <w:rFonts w:ascii="Cambria" w:hAnsi="Cambria"/>
                <w:color w:val="000000"/>
                <w:sz w:val="20"/>
              </w:rPr>
            </w:pPr>
            <w:r w:rsidRPr="009A45F0">
              <w:rPr>
                <w:rFonts w:ascii="Cambria" w:hAnsi="Cambria"/>
                <w:color w:val="000000"/>
                <w:sz w:val="20"/>
              </w:rPr>
              <w:t>Penalidades</w:t>
            </w:r>
          </w:p>
        </w:tc>
        <w:tc>
          <w:tcPr>
            <w:tcW w:w="5435" w:type="dxa"/>
            <w:shd w:val="clear" w:color="auto" w:fill="auto"/>
          </w:tcPr>
          <w:p w:rsidR="00E6170D" w:rsidRDefault="009A45F0">
            <w:pPr>
              <w:pStyle w:val="Default"/>
              <w:jc w:val="both"/>
              <w:rPr>
                <w:rFonts w:ascii="Cambria" w:hAnsi="Cambria"/>
                <w:color w:val="auto"/>
                <w:sz w:val="20"/>
                <w:szCs w:val="20"/>
              </w:rPr>
            </w:pPr>
            <w:r w:rsidRPr="009A45F0">
              <w:rPr>
                <w:rFonts w:ascii="Cambria" w:hAnsi="Cambria"/>
                <w:color w:val="auto"/>
                <w:sz w:val="20"/>
              </w:rPr>
              <w:t>Las multas a ser aplicadas en caso de algún tipo de incumplimiento serán</w:t>
            </w:r>
            <w:r w:rsidR="00E6170D">
              <w:rPr>
                <w:rFonts w:ascii="Cambria" w:hAnsi="Cambria"/>
                <w:color w:val="auto"/>
                <w:sz w:val="20"/>
                <w:szCs w:val="20"/>
              </w:rPr>
              <w:t>:</w:t>
            </w:r>
          </w:p>
          <w:p w:rsidR="00E6170D" w:rsidRDefault="00E6170D" w:rsidP="00414D79">
            <w:pPr>
              <w:pStyle w:val="Default"/>
              <w:jc w:val="both"/>
              <w:rPr>
                <w:rFonts w:ascii="Cambria" w:hAnsi="Cambria"/>
                <w:color w:val="auto"/>
                <w:sz w:val="20"/>
                <w:szCs w:val="20"/>
              </w:rPr>
            </w:pPr>
          </w:p>
          <w:p w:rsidR="00E6170D" w:rsidRPr="00E6170D" w:rsidRDefault="001B7E81" w:rsidP="00414D79">
            <w:pPr>
              <w:pStyle w:val="Default"/>
              <w:jc w:val="both"/>
              <w:rPr>
                <w:rFonts w:ascii="Cambria" w:hAnsi="Cambria"/>
                <w:b/>
                <w:color w:val="auto"/>
                <w:sz w:val="20"/>
                <w:szCs w:val="20"/>
              </w:rPr>
            </w:pPr>
            <w:r w:rsidRPr="001B7E81">
              <w:rPr>
                <w:rFonts w:ascii="Cambria" w:hAnsi="Cambria"/>
                <w:b/>
                <w:color w:val="auto"/>
                <w:sz w:val="20"/>
                <w:szCs w:val="20"/>
              </w:rPr>
              <w:t>Penalidades por entrega fuera</w:t>
            </w:r>
            <w:r w:rsidR="009A45F0" w:rsidRPr="009A45F0">
              <w:rPr>
                <w:rFonts w:ascii="Cambria" w:hAnsi="Cambria"/>
                <w:b/>
                <w:color w:val="auto"/>
                <w:sz w:val="20"/>
              </w:rPr>
              <w:t xml:space="preserve"> de </w:t>
            </w:r>
            <w:r w:rsidRPr="001B7E81">
              <w:rPr>
                <w:rFonts w:ascii="Cambria" w:hAnsi="Cambria"/>
                <w:b/>
                <w:color w:val="auto"/>
                <w:sz w:val="20"/>
                <w:szCs w:val="20"/>
              </w:rPr>
              <w:t xml:space="preserve">plazo de los resultados de los ensayos </w:t>
            </w:r>
          </w:p>
          <w:p w:rsidR="00E6170D" w:rsidRPr="00414D79" w:rsidRDefault="00E6170D" w:rsidP="00414D79">
            <w:pPr>
              <w:pStyle w:val="Default"/>
              <w:jc w:val="both"/>
              <w:rPr>
                <w:rFonts w:ascii="Cambria" w:hAnsi="Cambria"/>
                <w:color w:val="auto"/>
                <w:sz w:val="20"/>
                <w:szCs w:val="20"/>
              </w:rPr>
            </w:pPr>
          </w:p>
          <w:p w:rsidR="00E6170D" w:rsidRPr="00414D79" w:rsidRDefault="00E6170D" w:rsidP="00414D79">
            <w:pPr>
              <w:pStyle w:val="Default"/>
              <w:jc w:val="both"/>
              <w:rPr>
                <w:rFonts w:ascii="Cambria" w:hAnsi="Cambria"/>
                <w:color w:val="auto"/>
                <w:sz w:val="20"/>
              </w:rPr>
            </w:pPr>
            <w:r w:rsidRPr="00414D79">
              <w:rPr>
                <w:rFonts w:ascii="Cambria" w:hAnsi="Cambria"/>
                <w:color w:val="auto"/>
                <w:sz w:val="20"/>
                <w:szCs w:val="20"/>
              </w:rPr>
              <w:t xml:space="preserve">La multa a ser aplicada en caso de atraso en la entrega de los resultados de los ensayos se fija en el </w:t>
            </w:r>
            <w:r w:rsidR="009A45F0" w:rsidRPr="009A45F0">
              <w:rPr>
                <w:rFonts w:ascii="Cambria" w:hAnsi="Cambria"/>
                <w:color w:val="auto"/>
                <w:sz w:val="20"/>
              </w:rPr>
              <w:t xml:space="preserve">1% </w:t>
            </w:r>
            <w:r w:rsidRPr="00414D79">
              <w:rPr>
                <w:rFonts w:ascii="Cambria" w:hAnsi="Cambria"/>
                <w:color w:val="auto"/>
                <w:sz w:val="20"/>
                <w:szCs w:val="20"/>
              </w:rPr>
              <w:t xml:space="preserve">(uno por ciento) </w:t>
            </w:r>
            <w:r w:rsidR="009A45F0" w:rsidRPr="009A45F0">
              <w:rPr>
                <w:rFonts w:ascii="Cambria" w:hAnsi="Cambria"/>
                <w:color w:val="auto"/>
                <w:sz w:val="20"/>
              </w:rPr>
              <w:t xml:space="preserve">del monto </w:t>
            </w:r>
            <w:r w:rsidRPr="00414D79">
              <w:rPr>
                <w:rFonts w:ascii="Cambria" w:hAnsi="Cambria"/>
                <w:color w:val="auto"/>
                <w:sz w:val="20"/>
                <w:szCs w:val="20"/>
              </w:rPr>
              <w:lastRenderedPageBreak/>
              <w:t>atrasado</w:t>
            </w:r>
            <w:r w:rsidR="009A45F0" w:rsidRPr="009A45F0">
              <w:rPr>
                <w:rFonts w:ascii="Cambria" w:hAnsi="Cambria"/>
                <w:color w:val="auto"/>
                <w:sz w:val="20"/>
              </w:rPr>
              <w:t xml:space="preserve"> por semana de atraso. </w:t>
            </w:r>
          </w:p>
          <w:p w:rsidR="00E6170D" w:rsidRPr="00414D79" w:rsidRDefault="00E6170D" w:rsidP="00414D79">
            <w:pPr>
              <w:pStyle w:val="Default"/>
              <w:jc w:val="both"/>
              <w:rPr>
                <w:rFonts w:ascii="Cambria" w:hAnsi="Cambria"/>
                <w:color w:val="auto"/>
                <w:sz w:val="20"/>
                <w:szCs w:val="20"/>
              </w:rPr>
            </w:pPr>
          </w:p>
          <w:p w:rsidR="00E6170D" w:rsidRPr="00E6170D" w:rsidRDefault="001B7E81" w:rsidP="00414D79">
            <w:pPr>
              <w:pStyle w:val="Default"/>
              <w:jc w:val="both"/>
              <w:rPr>
                <w:rFonts w:ascii="Cambria" w:hAnsi="Cambria"/>
                <w:b/>
                <w:color w:val="auto"/>
                <w:sz w:val="20"/>
                <w:szCs w:val="20"/>
              </w:rPr>
            </w:pPr>
            <w:r w:rsidRPr="001B7E81">
              <w:rPr>
                <w:rFonts w:ascii="Cambria" w:hAnsi="Cambria"/>
                <w:b/>
                <w:color w:val="auto"/>
                <w:sz w:val="20"/>
                <w:szCs w:val="20"/>
              </w:rPr>
              <w:t xml:space="preserve">Penalidades por incumplimiento técnico </w:t>
            </w:r>
          </w:p>
          <w:p w:rsidR="00E6170D" w:rsidRPr="00414D79" w:rsidRDefault="00E6170D" w:rsidP="00414D79">
            <w:pPr>
              <w:pStyle w:val="Default"/>
              <w:jc w:val="both"/>
              <w:rPr>
                <w:rFonts w:ascii="Cambria" w:hAnsi="Cambria"/>
                <w:color w:val="auto"/>
                <w:sz w:val="20"/>
                <w:szCs w:val="20"/>
              </w:rPr>
            </w:pPr>
          </w:p>
          <w:p w:rsidR="00E6170D" w:rsidRPr="00414D79" w:rsidRDefault="00E6170D" w:rsidP="00414D79">
            <w:pPr>
              <w:pStyle w:val="Default"/>
              <w:jc w:val="both"/>
              <w:rPr>
                <w:rFonts w:ascii="Cambria" w:hAnsi="Cambria"/>
                <w:color w:val="auto"/>
                <w:sz w:val="20"/>
                <w:szCs w:val="20"/>
              </w:rPr>
            </w:pPr>
            <w:r w:rsidRPr="00414D79">
              <w:rPr>
                <w:rFonts w:ascii="Cambria" w:hAnsi="Cambria"/>
                <w:color w:val="auto"/>
                <w:sz w:val="20"/>
                <w:szCs w:val="20"/>
              </w:rPr>
              <w:t>La multa por incumplimiento técnico de los ensayos se fija en 5% (cinco por ciento) del monto del ensayo con incumplimiento técnico, lo que será de aplicación si el proveedor del servicio se niega a repetirlo conforme estipula la memoria técnica (Anexo VII) o una vez repetido este no fuera de recibo.</w:t>
            </w:r>
          </w:p>
          <w:p w:rsidR="00E6170D" w:rsidRPr="00414D79" w:rsidRDefault="00E6170D" w:rsidP="00414D79">
            <w:pPr>
              <w:pStyle w:val="Default"/>
              <w:jc w:val="both"/>
              <w:rPr>
                <w:rFonts w:ascii="Cambria" w:hAnsi="Cambria"/>
                <w:color w:val="auto"/>
                <w:sz w:val="20"/>
                <w:szCs w:val="20"/>
              </w:rPr>
            </w:pPr>
          </w:p>
          <w:p w:rsidR="00E6170D" w:rsidRPr="001F16FE" w:rsidRDefault="009A45F0" w:rsidP="00404071">
            <w:pPr>
              <w:pStyle w:val="Default"/>
              <w:jc w:val="both"/>
              <w:rPr>
                <w:rFonts w:ascii="Cambria" w:hAnsi="Cambria"/>
                <w:color w:val="auto"/>
                <w:sz w:val="20"/>
              </w:rPr>
            </w:pPr>
            <w:r w:rsidRPr="009A45F0">
              <w:rPr>
                <w:rFonts w:ascii="Cambria" w:hAnsi="Cambria"/>
                <w:color w:val="auto"/>
                <w:sz w:val="20"/>
              </w:rPr>
              <w:t xml:space="preserve">Para el caso de que el acumulado de las multas alcanzara el 10% del monto total del contrato, ello se considerará como causal de rescisión de contrato unilateral por parte de OSE, con pérdida de las garantías depositadas y vigentes. </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color w:val="000000"/>
                <w:sz w:val="20"/>
              </w:rPr>
            </w:pPr>
            <w:r w:rsidRPr="009A45F0">
              <w:rPr>
                <w:rFonts w:ascii="Cambria" w:hAnsi="Cambria"/>
                <w:color w:val="000000"/>
                <w:sz w:val="20"/>
              </w:rPr>
              <w:lastRenderedPageBreak/>
              <w:t>24</w:t>
            </w:r>
          </w:p>
        </w:tc>
        <w:tc>
          <w:tcPr>
            <w:tcW w:w="2529" w:type="dxa"/>
          </w:tcPr>
          <w:p w:rsidR="00E6170D" w:rsidRPr="001F16FE" w:rsidRDefault="009A45F0" w:rsidP="00E40D8C">
            <w:pPr>
              <w:spacing w:line="276" w:lineRule="auto"/>
              <w:rPr>
                <w:rFonts w:ascii="Cambria" w:hAnsi="Cambria"/>
                <w:color w:val="000000"/>
                <w:sz w:val="20"/>
              </w:rPr>
            </w:pPr>
            <w:r w:rsidRPr="009A45F0">
              <w:rPr>
                <w:rFonts w:ascii="Cambria" w:hAnsi="Cambria"/>
                <w:color w:val="000000"/>
                <w:sz w:val="20"/>
              </w:rPr>
              <w:t>Importación</w:t>
            </w:r>
          </w:p>
        </w:tc>
        <w:tc>
          <w:tcPr>
            <w:tcW w:w="5435" w:type="dxa"/>
            <w:shd w:val="clear" w:color="auto" w:fill="auto"/>
          </w:tcPr>
          <w:p w:rsidR="00E6170D" w:rsidRPr="001F16FE" w:rsidRDefault="009A45F0" w:rsidP="00B95ACF">
            <w:pPr>
              <w:pStyle w:val="Default"/>
              <w:jc w:val="both"/>
              <w:rPr>
                <w:rFonts w:ascii="Cambria" w:hAnsi="Cambria"/>
                <w:color w:val="auto"/>
                <w:sz w:val="20"/>
              </w:rPr>
            </w:pPr>
            <w:r w:rsidRPr="009A45F0">
              <w:rPr>
                <w:rFonts w:ascii="Cambria" w:hAnsi="Cambria"/>
                <w:color w:val="auto"/>
                <w:sz w:val="20"/>
              </w:rPr>
              <w:t>No aplica</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color w:val="000000"/>
                <w:sz w:val="20"/>
              </w:rPr>
            </w:pPr>
            <w:r w:rsidRPr="009A45F0">
              <w:rPr>
                <w:rFonts w:ascii="Cambria" w:hAnsi="Cambria"/>
                <w:color w:val="000000"/>
                <w:sz w:val="20"/>
              </w:rPr>
              <w:t>25</w:t>
            </w:r>
          </w:p>
        </w:tc>
        <w:tc>
          <w:tcPr>
            <w:tcW w:w="2529" w:type="dxa"/>
          </w:tcPr>
          <w:p w:rsidR="00E6170D" w:rsidRPr="001F16FE" w:rsidRDefault="009A45F0" w:rsidP="00E40D8C">
            <w:pPr>
              <w:spacing w:line="276" w:lineRule="auto"/>
              <w:rPr>
                <w:rFonts w:ascii="Cambria" w:hAnsi="Cambria"/>
                <w:color w:val="000000"/>
                <w:sz w:val="20"/>
              </w:rPr>
            </w:pPr>
            <w:r w:rsidRPr="009A45F0">
              <w:rPr>
                <w:rFonts w:ascii="Cambria" w:hAnsi="Cambria"/>
                <w:color w:val="000000"/>
                <w:sz w:val="20"/>
              </w:rPr>
              <w:t>Recepción</w:t>
            </w:r>
          </w:p>
        </w:tc>
        <w:tc>
          <w:tcPr>
            <w:tcW w:w="5435" w:type="dxa"/>
            <w:shd w:val="clear" w:color="auto" w:fill="auto"/>
          </w:tcPr>
          <w:p w:rsidR="00E6170D" w:rsidRDefault="009A45F0" w:rsidP="003A355E">
            <w:pPr>
              <w:pStyle w:val="Default"/>
              <w:jc w:val="both"/>
              <w:rPr>
                <w:rFonts w:ascii="Cambria" w:hAnsi="Cambria"/>
                <w:color w:val="auto"/>
                <w:sz w:val="20"/>
              </w:rPr>
            </w:pPr>
            <w:r w:rsidRPr="009A45F0">
              <w:rPr>
                <w:rFonts w:ascii="Cambria" w:hAnsi="Cambria"/>
                <w:color w:val="auto"/>
                <w:sz w:val="20"/>
              </w:rPr>
              <w:t>Se aplica lo establecido en el numeral 3.2.1 del</w:t>
            </w:r>
            <w:r w:rsidRPr="009A45F0">
              <w:rPr>
                <w:rFonts w:ascii="Cambria" w:hAnsi="Cambria"/>
                <w:sz w:val="20"/>
              </w:rPr>
              <w:t xml:space="preserve"> Capítulo II de la Parte II Pliego de Condiciones Particulares</w:t>
            </w:r>
            <w:r w:rsidRPr="009A45F0">
              <w:rPr>
                <w:rFonts w:ascii="Cambria" w:hAnsi="Cambria"/>
                <w:color w:val="auto"/>
                <w:sz w:val="20"/>
              </w:rPr>
              <w:t>.</w:t>
            </w:r>
          </w:p>
        </w:tc>
      </w:tr>
      <w:tr w:rsidR="00E6170D" w:rsidRPr="001F16FE" w:rsidTr="003E74C0">
        <w:trPr>
          <w:trHeight w:val="540"/>
        </w:trPr>
        <w:tc>
          <w:tcPr>
            <w:tcW w:w="665" w:type="dxa"/>
          </w:tcPr>
          <w:p w:rsidR="00E6170D" w:rsidRPr="001F16FE" w:rsidRDefault="009A45F0" w:rsidP="00E40D8C">
            <w:pPr>
              <w:spacing w:line="276" w:lineRule="auto"/>
              <w:rPr>
                <w:rFonts w:ascii="Cambria" w:hAnsi="Cambria"/>
                <w:color w:val="000000"/>
                <w:sz w:val="20"/>
              </w:rPr>
            </w:pPr>
            <w:r w:rsidRPr="009A45F0">
              <w:rPr>
                <w:rFonts w:ascii="Cambria" w:hAnsi="Cambria"/>
                <w:color w:val="000000"/>
                <w:sz w:val="20"/>
              </w:rPr>
              <w:t>28</w:t>
            </w:r>
          </w:p>
        </w:tc>
        <w:tc>
          <w:tcPr>
            <w:tcW w:w="2529" w:type="dxa"/>
          </w:tcPr>
          <w:p w:rsidR="00E6170D" w:rsidRPr="001F16FE" w:rsidRDefault="009A45F0" w:rsidP="00E40D8C">
            <w:pPr>
              <w:spacing w:line="276" w:lineRule="auto"/>
              <w:rPr>
                <w:rFonts w:ascii="Cambria" w:hAnsi="Cambria"/>
                <w:color w:val="000000"/>
                <w:sz w:val="20"/>
              </w:rPr>
            </w:pPr>
            <w:r w:rsidRPr="009A45F0">
              <w:rPr>
                <w:rFonts w:ascii="Cambria" w:hAnsi="Cambria"/>
                <w:color w:val="000000"/>
                <w:sz w:val="20"/>
              </w:rPr>
              <w:t>Pagos</w:t>
            </w:r>
          </w:p>
        </w:tc>
        <w:tc>
          <w:tcPr>
            <w:tcW w:w="5435" w:type="dxa"/>
            <w:shd w:val="clear" w:color="auto" w:fill="auto"/>
          </w:tcPr>
          <w:p w:rsidR="00E6170D" w:rsidRDefault="009A45F0" w:rsidP="003E74C0">
            <w:pPr>
              <w:pStyle w:val="Default"/>
              <w:jc w:val="both"/>
              <w:rPr>
                <w:rFonts w:ascii="Cambria" w:hAnsi="Cambria"/>
                <w:sz w:val="20"/>
              </w:rPr>
            </w:pPr>
            <w:r w:rsidRPr="009A45F0">
              <w:rPr>
                <w:rFonts w:ascii="Cambria" w:hAnsi="Cambria"/>
                <w:sz w:val="20"/>
              </w:rPr>
              <w:t>La condición de pago será a 60 días fecha de  factura.</w:t>
            </w:r>
          </w:p>
          <w:p w:rsidR="00E6170D" w:rsidRDefault="00E6170D" w:rsidP="003E74C0">
            <w:pPr>
              <w:pStyle w:val="Default"/>
              <w:jc w:val="both"/>
              <w:rPr>
                <w:rFonts w:ascii="Cambria" w:hAnsi="Cambria"/>
                <w:sz w:val="20"/>
              </w:rPr>
            </w:pPr>
          </w:p>
          <w:p w:rsidR="00E6170D" w:rsidRPr="00CE0049" w:rsidRDefault="00E6170D" w:rsidP="00CE0049">
            <w:pPr>
              <w:pStyle w:val="Default"/>
              <w:jc w:val="both"/>
              <w:rPr>
                <w:rFonts w:ascii="Cambria" w:hAnsi="Cambria" w:cs="Calibri"/>
                <w:sz w:val="20"/>
                <w:szCs w:val="20"/>
              </w:rPr>
            </w:pPr>
            <w:r w:rsidRPr="00CE0049">
              <w:rPr>
                <w:rFonts w:ascii="Cambria" w:hAnsi="Cambria" w:cs="Calibri"/>
                <w:sz w:val="20"/>
                <w:szCs w:val="20"/>
              </w:rPr>
              <w:t>El proveedor del servicio presentará los 3 (tres) primeros días hábiles del mes a la Gerencia de Gestión Ambiental o quien esta designe, para conformidad del listado de los trabajos realizados el mes anterior.</w:t>
            </w:r>
          </w:p>
          <w:p w:rsidR="00E6170D" w:rsidRPr="00CE0049" w:rsidRDefault="00E6170D" w:rsidP="00CE0049">
            <w:pPr>
              <w:pStyle w:val="Default"/>
              <w:jc w:val="both"/>
              <w:rPr>
                <w:rFonts w:ascii="Cambria" w:hAnsi="Cambria" w:cs="Calibri"/>
                <w:sz w:val="20"/>
                <w:szCs w:val="20"/>
              </w:rPr>
            </w:pPr>
          </w:p>
          <w:p w:rsidR="00E6170D" w:rsidRPr="00CE0049" w:rsidRDefault="00E6170D" w:rsidP="00CE0049">
            <w:pPr>
              <w:pStyle w:val="Default"/>
              <w:jc w:val="both"/>
              <w:rPr>
                <w:rFonts w:ascii="Cambria" w:hAnsi="Cambria" w:cs="Calibri"/>
                <w:sz w:val="20"/>
                <w:szCs w:val="20"/>
              </w:rPr>
            </w:pPr>
            <w:r w:rsidRPr="00CE0049">
              <w:rPr>
                <w:rFonts w:ascii="Cambria" w:hAnsi="Cambria" w:cs="Calibri"/>
                <w:sz w:val="20"/>
                <w:szCs w:val="20"/>
              </w:rPr>
              <w:t>Una vez emitida la conformidad, esta comunicará al proveedor para que presente la factura correspondiente.</w:t>
            </w:r>
          </w:p>
          <w:p w:rsidR="00E6170D" w:rsidRPr="00CE0049" w:rsidRDefault="00E6170D" w:rsidP="00CE0049">
            <w:pPr>
              <w:pStyle w:val="Default"/>
              <w:jc w:val="both"/>
              <w:rPr>
                <w:rFonts w:ascii="Cambria" w:hAnsi="Cambria" w:cs="Calibri"/>
                <w:sz w:val="20"/>
                <w:szCs w:val="20"/>
              </w:rPr>
            </w:pPr>
          </w:p>
          <w:p w:rsidR="00E6170D" w:rsidRPr="00CE0049" w:rsidRDefault="009A45F0" w:rsidP="00CE0049">
            <w:pPr>
              <w:pStyle w:val="Default"/>
              <w:jc w:val="both"/>
              <w:rPr>
                <w:rFonts w:ascii="Cambria" w:hAnsi="Cambria"/>
                <w:sz w:val="20"/>
              </w:rPr>
            </w:pPr>
            <w:r w:rsidRPr="009A45F0">
              <w:rPr>
                <w:rFonts w:ascii="Cambria" w:hAnsi="Cambria"/>
                <w:sz w:val="20"/>
              </w:rPr>
              <w:t>La fecha de factura, será la del último día del mes de ejecución de los trabajos a facturar.</w:t>
            </w:r>
          </w:p>
          <w:p w:rsidR="00E6170D" w:rsidRPr="00CE0049" w:rsidRDefault="00E6170D" w:rsidP="00CE0049">
            <w:pPr>
              <w:pStyle w:val="Default"/>
              <w:jc w:val="both"/>
              <w:rPr>
                <w:rFonts w:ascii="Cambria" w:hAnsi="Cambria"/>
                <w:sz w:val="20"/>
              </w:rPr>
            </w:pPr>
          </w:p>
          <w:p w:rsidR="00E6170D" w:rsidRPr="00CE0049" w:rsidRDefault="009A45F0" w:rsidP="00CE0049">
            <w:pPr>
              <w:pStyle w:val="Default"/>
              <w:jc w:val="both"/>
              <w:rPr>
                <w:rFonts w:ascii="Cambria" w:hAnsi="Cambria"/>
                <w:sz w:val="20"/>
              </w:rPr>
            </w:pPr>
            <w:r w:rsidRPr="009A45F0">
              <w:rPr>
                <w:rFonts w:ascii="Cambria" w:hAnsi="Cambria"/>
                <w:sz w:val="20"/>
              </w:rPr>
              <w:t xml:space="preserve">Si </w:t>
            </w:r>
            <w:r w:rsidR="00E6170D" w:rsidRPr="00CE0049">
              <w:rPr>
                <w:rFonts w:ascii="Cambria" w:hAnsi="Cambria" w:cs="Calibri"/>
                <w:sz w:val="20"/>
                <w:szCs w:val="20"/>
              </w:rPr>
              <w:t>O.S.E.</w:t>
            </w:r>
            <w:r w:rsidRPr="009A45F0">
              <w:rPr>
                <w:rFonts w:ascii="Cambria" w:hAnsi="Cambria"/>
                <w:sz w:val="20"/>
              </w:rPr>
              <w:t xml:space="preserve"> efectuara el pago de una factura más allá </w:t>
            </w:r>
            <w:r w:rsidR="00E6170D" w:rsidRPr="00CE0049">
              <w:rPr>
                <w:rFonts w:ascii="Cambria" w:hAnsi="Cambria" w:cs="Calibri"/>
                <w:sz w:val="20"/>
                <w:szCs w:val="20"/>
              </w:rPr>
              <w:t>de ese</w:t>
            </w:r>
            <w:r w:rsidRPr="009A45F0">
              <w:rPr>
                <w:rFonts w:ascii="Cambria" w:hAnsi="Cambria"/>
                <w:sz w:val="20"/>
              </w:rPr>
              <w:t xml:space="preserve"> plazo</w:t>
            </w:r>
            <w:r w:rsidR="00E6170D" w:rsidRPr="00CE0049">
              <w:rPr>
                <w:rFonts w:ascii="Cambria" w:hAnsi="Cambria" w:cs="Calibri"/>
                <w:sz w:val="20"/>
                <w:szCs w:val="20"/>
              </w:rPr>
              <w:t>,</w:t>
            </w:r>
            <w:r w:rsidRPr="009A45F0">
              <w:rPr>
                <w:rFonts w:ascii="Cambria" w:hAnsi="Cambria"/>
                <w:sz w:val="20"/>
              </w:rPr>
              <w:t xml:space="preserve"> el </w:t>
            </w:r>
            <w:r w:rsidR="00E6170D" w:rsidRPr="00CE0049">
              <w:rPr>
                <w:rFonts w:ascii="Cambria" w:hAnsi="Cambria" w:cs="Calibri"/>
                <w:sz w:val="20"/>
                <w:szCs w:val="20"/>
              </w:rPr>
              <w:t>proveedor</w:t>
            </w:r>
            <w:r w:rsidRPr="009A45F0">
              <w:rPr>
                <w:rFonts w:ascii="Cambria" w:hAnsi="Cambria"/>
                <w:sz w:val="20"/>
              </w:rPr>
              <w:t xml:space="preserve"> tendrá derecho a un ajuste adicional aplicando al monto atrasado la tasa de interés por recargos de financiación </w:t>
            </w:r>
            <w:r w:rsidR="00E6170D" w:rsidRPr="00CE0049">
              <w:rPr>
                <w:rFonts w:ascii="Cambria" w:hAnsi="Cambria" w:cs="Calibri"/>
                <w:sz w:val="20"/>
                <w:szCs w:val="20"/>
              </w:rPr>
              <w:t>de</w:t>
            </w:r>
            <w:r w:rsidRPr="009A45F0">
              <w:rPr>
                <w:rFonts w:ascii="Cambria" w:hAnsi="Cambria"/>
                <w:sz w:val="20"/>
              </w:rPr>
              <w:t xml:space="preserve"> la Dirección General Impositiva</w:t>
            </w:r>
            <w:r w:rsidR="00E6170D" w:rsidRPr="00CE0049">
              <w:rPr>
                <w:rFonts w:ascii="Cambria" w:hAnsi="Cambria" w:cs="Calibri"/>
                <w:sz w:val="20"/>
                <w:szCs w:val="20"/>
              </w:rPr>
              <w:t>, vigente a la fecha de a la fecha de constituir la obligación (http</w:t>
            </w:r>
            <w:proofErr w:type="gramStart"/>
            <w:r w:rsidR="00E6170D" w:rsidRPr="00CE0049">
              <w:rPr>
                <w:rFonts w:ascii="Cambria" w:hAnsi="Cambria" w:cs="Calibri"/>
                <w:sz w:val="20"/>
                <w:szCs w:val="20"/>
              </w:rPr>
              <w:t>:/</w:t>
            </w:r>
            <w:proofErr w:type="gramEnd"/>
            <w:r w:rsidR="00E6170D" w:rsidRPr="00CE0049">
              <w:rPr>
                <w:rFonts w:ascii="Cambria" w:hAnsi="Cambria" w:cs="Calibri"/>
                <w:sz w:val="20"/>
                <w:szCs w:val="20"/>
              </w:rPr>
              <w:t>/www.dgi.gub.uy, Índices y cotizaciones, tasas de interés mensual por facilidades).</w:t>
            </w:r>
            <w:r w:rsidRPr="009A45F0">
              <w:rPr>
                <w:rFonts w:ascii="Cambria" w:hAnsi="Cambria"/>
                <w:sz w:val="20"/>
              </w:rPr>
              <w:t xml:space="preserve"> El oferente deberá indicar expresamente </w:t>
            </w:r>
            <w:r w:rsidR="00E6170D" w:rsidRPr="00CE0049">
              <w:rPr>
                <w:rFonts w:ascii="Cambria" w:hAnsi="Cambria" w:cs="Calibri"/>
                <w:sz w:val="20"/>
                <w:szCs w:val="20"/>
              </w:rPr>
              <w:t xml:space="preserve">en la oferta </w:t>
            </w:r>
            <w:r w:rsidRPr="009A45F0">
              <w:rPr>
                <w:rFonts w:ascii="Cambria" w:hAnsi="Cambria"/>
                <w:sz w:val="20"/>
              </w:rPr>
              <w:t>su voluntad de hacer uso de este derecho</w:t>
            </w:r>
            <w:r w:rsidR="00E6170D" w:rsidRPr="00CE0049">
              <w:rPr>
                <w:rFonts w:ascii="Cambria" w:hAnsi="Cambria" w:cs="Calibri"/>
                <w:sz w:val="20"/>
                <w:szCs w:val="20"/>
              </w:rPr>
              <w:t xml:space="preserve"> y el ajuste adicional se liquidará únicamente a solicitud del proveedor</w:t>
            </w:r>
            <w:r w:rsidRPr="009A45F0">
              <w:rPr>
                <w:rFonts w:ascii="Cambria" w:hAnsi="Cambria"/>
                <w:sz w:val="20"/>
              </w:rPr>
              <w:t>. En caso contrario se entenderá que no se aplicarán recargos por atrasos en los pagos.</w:t>
            </w:r>
            <w:r w:rsidR="00E6170D" w:rsidRPr="00CE0049">
              <w:rPr>
                <w:rFonts w:ascii="Cambria" w:hAnsi="Cambria" w:cs="Calibri"/>
                <w:sz w:val="20"/>
                <w:szCs w:val="20"/>
              </w:rPr>
              <w:t xml:space="preserve"> O.S.E.</w:t>
            </w:r>
            <w:r w:rsidRPr="009A45F0">
              <w:rPr>
                <w:rFonts w:ascii="Cambria" w:hAnsi="Cambria"/>
                <w:sz w:val="20"/>
              </w:rPr>
              <w:t xml:space="preserve"> no considerará de recibo otros tipos de puniciones que </w:t>
            </w:r>
            <w:r w:rsidR="00E6170D" w:rsidRPr="00CE0049">
              <w:rPr>
                <w:rFonts w:ascii="Cambria" w:hAnsi="Cambria" w:cs="Calibri"/>
                <w:sz w:val="20"/>
                <w:szCs w:val="20"/>
              </w:rPr>
              <w:t>esa</w:t>
            </w:r>
            <w:r w:rsidRPr="009A45F0">
              <w:rPr>
                <w:rFonts w:ascii="Cambria" w:hAnsi="Cambria"/>
                <w:sz w:val="20"/>
              </w:rPr>
              <w:t xml:space="preserve"> o que superen la tasa de interés establecida.</w:t>
            </w:r>
          </w:p>
          <w:p w:rsidR="00E6170D" w:rsidRDefault="00E6170D" w:rsidP="00CE0049">
            <w:pPr>
              <w:pStyle w:val="Default"/>
              <w:jc w:val="both"/>
              <w:rPr>
                <w:rFonts w:ascii="Cambria" w:hAnsi="Cambria"/>
                <w:sz w:val="20"/>
              </w:rPr>
            </w:pPr>
          </w:p>
          <w:p w:rsidR="00E6170D" w:rsidRPr="003E74C0" w:rsidRDefault="009A45F0" w:rsidP="000A150F">
            <w:pPr>
              <w:pStyle w:val="Default"/>
              <w:jc w:val="both"/>
              <w:rPr>
                <w:rFonts w:ascii="Cambria" w:hAnsi="Cambria"/>
                <w:sz w:val="20"/>
              </w:rPr>
            </w:pPr>
            <w:r w:rsidRPr="009A45F0">
              <w:rPr>
                <w:rFonts w:ascii="Cambria" w:hAnsi="Cambria"/>
                <w:sz w:val="20"/>
              </w:rPr>
              <w:t xml:space="preserve">Los recargos se liquidarán únicamente a solicitud de los oferentes.  </w:t>
            </w:r>
          </w:p>
          <w:p w:rsidR="00E6170D" w:rsidRPr="003E74C0" w:rsidRDefault="00E6170D" w:rsidP="000A150F">
            <w:pPr>
              <w:pStyle w:val="Default"/>
              <w:jc w:val="both"/>
              <w:rPr>
                <w:rFonts w:ascii="Cambria" w:hAnsi="Cambria"/>
                <w:sz w:val="20"/>
              </w:rPr>
            </w:pPr>
          </w:p>
          <w:p w:rsidR="00E6170D" w:rsidRPr="003E74C0" w:rsidRDefault="009A45F0" w:rsidP="000A150F">
            <w:pPr>
              <w:pStyle w:val="Default"/>
              <w:jc w:val="both"/>
              <w:rPr>
                <w:rFonts w:ascii="Cambria" w:hAnsi="Cambria"/>
                <w:sz w:val="20"/>
              </w:rPr>
            </w:pPr>
            <w:r w:rsidRPr="009A45F0">
              <w:rPr>
                <w:rFonts w:ascii="Cambria" w:hAnsi="Cambria"/>
                <w:sz w:val="20"/>
              </w:rPr>
              <w:t>En caso que el adjudicatario cotice en moneda extranjera, que no sea dólares estadounidenses o euros, el pago se le realizará en U$S (dólares estadounidenses) al arbitraje del Banco Central del Uruguay del día anterior a la emisión del cheque o transferencia.</w:t>
            </w:r>
          </w:p>
          <w:p w:rsidR="00E6170D" w:rsidRPr="00CE0049" w:rsidRDefault="00E6170D" w:rsidP="00CE0049">
            <w:pPr>
              <w:pStyle w:val="Default"/>
              <w:jc w:val="both"/>
              <w:rPr>
                <w:rFonts w:ascii="Cambria" w:hAnsi="Cambria" w:cs="Calibri"/>
                <w:sz w:val="20"/>
                <w:szCs w:val="20"/>
              </w:rPr>
            </w:pPr>
          </w:p>
          <w:p w:rsidR="00E6170D" w:rsidRPr="00CE0049" w:rsidRDefault="00E6170D" w:rsidP="00CE0049">
            <w:pPr>
              <w:pStyle w:val="Default"/>
              <w:jc w:val="both"/>
              <w:rPr>
                <w:rFonts w:ascii="Cambria" w:hAnsi="Cambria" w:cs="Calibri"/>
                <w:sz w:val="20"/>
                <w:szCs w:val="20"/>
              </w:rPr>
            </w:pPr>
            <w:r w:rsidRPr="00CE0049">
              <w:rPr>
                <w:rFonts w:ascii="Cambria" w:hAnsi="Cambria" w:cs="Calibri"/>
                <w:sz w:val="20"/>
                <w:szCs w:val="20"/>
              </w:rPr>
              <w:t>Proveedores que no emiten e-Facturas</w:t>
            </w:r>
          </w:p>
          <w:p w:rsidR="00E6170D" w:rsidRPr="00CE0049" w:rsidRDefault="00E6170D" w:rsidP="00CE0049">
            <w:pPr>
              <w:pStyle w:val="Default"/>
              <w:jc w:val="both"/>
              <w:rPr>
                <w:rFonts w:ascii="Cambria" w:hAnsi="Cambria" w:cs="Calibri"/>
                <w:sz w:val="20"/>
                <w:szCs w:val="20"/>
              </w:rPr>
            </w:pPr>
          </w:p>
          <w:p w:rsidR="00E6170D" w:rsidRPr="00CE0049" w:rsidRDefault="009A45F0" w:rsidP="00CE0049">
            <w:pPr>
              <w:pStyle w:val="Default"/>
              <w:jc w:val="both"/>
              <w:rPr>
                <w:rFonts w:ascii="Cambria" w:hAnsi="Cambria" w:cs="Calibri"/>
                <w:sz w:val="20"/>
                <w:szCs w:val="20"/>
              </w:rPr>
            </w:pPr>
            <w:r w:rsidRPr="009A45F0">
              <w:rPr>
                <w:rFonts w:ascii="Cambria" w:hAnsi="Cambria"/>
                <w:sz w:val="20"/>
              </w:rPr>
              <w:t xml:space="preserve">A efectos de la tramitación de las facturas no electrónicas, </w:t>
            </w:r>
            <w:r w:rsidR="00E6170D" w:rsidRPr="00CE0049">
              <w:rPr>
                <w:rFonts w:ascii="Cambria" w:hAnsi="Cambria" w:cs="Calibri"/>
                <w:sz w:val="20"/>
                <w:szCs w:val="20"/>
              </w:rPr>
              <w:t>estas</w:t>
            </w:r>
            <w:r w:rsidRPr="009A45F0">
              <w:rPr>
                <w:rFonts w:ascii="Cambria" w:hAnsi="Cambria"/>
                <w:sz w:val="20"/>
              </w:rPr>
              <w:t xml:space="preserve"> deberán presentarse en el Módulo de Atención a  Proveedores, ubicado en la Planta Baja del Edificio  Central,  sito en la calle Carlos </w:t>
            </w:r>
            <w:proofErr w:type="spellStart"/>
            <w:r w:rsidRPr="009A45F0">
              <w:rPr>
                <w:rFonts w:ascii="Cambria" w:hAnsi="Cambria"/>
                <w:sz w:val="20"/>
              </w:rPr>
              <w:t>Roxlo</w:t>
            </w:r>
            <w:proofErr w:type="spellEnd"/>
            <w:r w:rsidRPr="009A45F0">
              <w:rPr>
                <w:rFonts w:ascii="Cambria" w:hAnsi="Cambria"/>
                <w:sz w:val="20"/>
              </w:rPr>
              <w:t xml:space="preserve"> </w:t>
            </w:r>
            <w:r w:rsidR="00E6170D" w:rsidRPr="00CE0049">
              <w:rPr>
                <w:rFonts w:ascii="Cambria" w:hAnsi="Cambria" w:cs="Calibri"/>
                <w:sz w:val="20"/>
                <w:szCs w:val="20"/>
              </w:rPr>
              <w:t>No.</w:t>
            </w:r>
            <w:r w:rsidRPr="009A45F0">
              <w:rPr>
                <w:rFonts w:ascii="Cambria" w:hAnsi="Cambria"/>
                <w:sz w:val="20"/>
              </w:rPr>
              <w:t xml:space="preserve"> 1275, una vez proporcionado por </w:t>
            </w:r>
            <w:r w:rsidR="00E6170D" w:rsidRPr="00CE0049">
              <w:rPr>
                <w:rFonts w:ascii="Cambria" w:hAnsi="Cambria" w:cs="Calibri"/>
                <w:sz w:val="20"/>
                <w:szCs w:val="20"/>
              </w:rPr>
              <w:t>O.S.E.</w:t>
            </w:r>
            <w:r w:rsidRPr="009A45F0">
              <w:rPr>
                <w:rFonts w:ascii="Cambria" w:hAnsi="Cambria"/>
                <w:sz w:val="20"/>
              </w:rPr>
              <w:t xml:space="preserve"> el </w:t>
            </w:r>
            <w:r w:rsidR="00E6170D" w:rsidRPr="00CE0049">
              <w:rPr>
                <w:rFonts w:ascii="Cambria" w:hAnsi="Cambria" w:cs="Calibri"/>
                <w:sz w:val="20"/>
                <w:szCs w:val="20"/>
              </w:rPr>
              <w:t>número</w:t>
            </w:r>
            <w:r w:rsidRPr="009A45F0">
              <w:rPr>
                <w:rFonts w:ascii="Cambria" w:hAnsi="Cambria"/>
                <w:sz w:val="20"/>
              </w:rPr>
              <w:t xml:space="preserve"> de entrada del servicio</w:t>
            </w:r>
            <w:r w:rsidR="00E6170D" w:rsidRPr="00CE0049">
              <w:rPr>
                <w:rFonts w:ascii="Cambria" w:hAnsi="Cambria" w:cs="Calibri"/>
                <w:sz w:val="20"/>
                <w:szCs w:val="20"/>
              </w:rPr>
              <w:t>, aportado previamente por el área de O.S.E. responsable de la contratación.</w:t>
            </w:r>
          </w:p>
          <w:p w:rsidR="00E6170D" w:rsidRPr="00CE0049" w:rsidRDefault="00E6170D" w:rsidP="00CE0049">
            <w:pPr>
              <w:pStyle w:val="Default"/>
              <w:jc w:val="both"/>
              <w:rPr>
                <w:rFonts w:ascii="Cambria" w:hAnsi="Cambria" w:cs="Calibri"/>
                <w:sz w:val="20"/>
                <w:szCs w:val="20"/>
              </w:rPr>
            </w:pPr>
          </w:p>
          <w:p w:rsidR="00E6170D" w:rsidRPr="00CE0049" w:rsidRDefault="00E6170D" w:rsidP="00CE0049">
            <w:pPr>
              <w:pStyle w:val="Default"/>
              <w:jc w:val="both"/>
              <w:rPr>
                <w:rFonts w:ascii="Cambria" w:hAnsi="Cambria" w:cs="Calibri"/>
                <w:sz w:val="20"/>
                <w:szCs w:val="20"/>
              </w:rPr>
            </w:pPr>
            <w:r w:rsidRPr="00CE0049">
              <w:rPr>
                <w:rFonts w:ascii="Cambria" w:hAnsi="Cambria" w:cs="Calibri"/>
                <w:sz w:val="20"/>
                <w:szCs w:val="20"/>
              </w:rPr>
              <w:lastRenderedPageBreak/>
              <w:t>Proveedores que emiten e-Facturas</w:t>
            </w:r>
          </w:p>
          <w:p w:rsidR="00E6170D" w:rsidRPr="00CE0049" w:rsidRDefault="00E6170D" w:rsidP="00CE0049">
            <w:pPr>
              <w:pStyle w:val="Default"/>
              <w:jc w:val="both"/>
              <w:rPr>
                <w:rFonts w:ascii="Cambria" w:hAnsi="Cambria" w:cs="Calibri"/>
                <w:sz w:val="20"/>
                <w:szCs w:val="20"/>
              </w:rPr>
            </w:pPr>
          </w:p>
          <w:p w:rsidR="00E6170D" w:rsidRPr="001F16FE" w:rsidRDefault="00E6170D" w:rsidP="003E74C0">
            <w:pPr>
              <w:pStyle w:val="Default"/>
              <w:jc w:val="both"/>
              <w:rPr>
                <w:rFonts w:ascii="Cambria" w:hAnsi="Cambria"/>
                <w:color w:val="auto"/>
                <w:sz w:val="20"/>
              </w:rPr>
            </w:pPr>
            <w:r w:rsidRPr="00CE0049">
              <w:rPr>
                <w:rFonts w:ascii="Cambria" w:hAnsi="Cambria" w:cs="Calibri"/>
                <w:sz w:val="20"/>
                <w:szCs w:val="20"/>
              </w:rPr>
              <w:t>Para los casos de proveedores que dispongan de Facturación Electrónica, deberán incorporar el dato de la HS/RM (Hoja de Servicios o Recepción de Materiales) proporcionada por OSE dentro del plazo de 72 hs</w:t>
            </w:r>
            <w:r w:rsidR="009A45F0" w:rsidRPr="009A45F0">
              <w:rPr>
                <w:rFonts w:ascii="Cambria" w:hAnsi="Cambria"/>
                <w:sz w:val="20"/>
              </w:rPr>
              <w:t xml:space="preserve"> en </w:t>
            </w:r>
            <w:r w:rsidRPr="00CE0049">
              <w:rPr>
                <w:rFonts w:ascii="Cambria" w:hAnsi="Cambria" w:cs="Calibri"/>
                <w:sz w:val="20"/>
                <w:szCs w:val="20"/>
              </w:rPr>
              <w:t>el campo orden de compra de compra del CFE (Comprobante fiscal electrónico) o deberán ingresar a la aplicación Proveedores-Ingreso HS/RM CFE y asociar el numero de CFE con la HS/RM</w:t>
            </w:r>
            <w:r w:rsidR="009A45F0" w:rsidRPr="009A45F0">
              <w:rPr>
                <w:rFonts w:ascii="Cambria" w:hAnsi="Cambria"/>
                <w:sz w:val="20"/>
              </w:rPr>
              <w:t>.</w:t>
            </w:r>
          </w:p>
        </w:tc>
      </w:tr>
    </w:tbl>
    <w:p w:rsidR="00E6170D" w:rsidRPr="001F16FE" w:rsidRDefault="00E6170D" w:rsidP="00E40D8C">
      <w:pPr>
        <w:spacing w:line="276" w:lineRule="auto"/>
        <w:rPr>
          <w:rFonts w:ascii="Cambria" w:hAnsi="Cambria"/>
          <w:color w:val="000000"/>
          <w:sz w:val="20"/>
        </w:rPr>
      </w:pPr>
    </w:p>
    <w:p w:rsidR="00E6170D" w:rsidRPr="001F16FE" w:rsidRDefault="00E6170D" w:rsidP="00E40D8C">
      <w:pPr>
        <w:spacing w:line="276" w:lineRule="auto"/>
        <w:ind w:left="708" w:right="-36"/>
        <w:jc w:val="both"/>
        <w:rPr>
          <w:rFonts w:ascii="Cambria" w:hAnsi="Cambria"/>
          <w:sz w:val="20"/>
        </w:rPr>
      </w:pPr>
    </w:p>
    <w:p w:rsidR="00E6170D" w:rsidRPr="001F16FE" w:rsidRDefault="00E6170D" w:rsidP="00E40D8C">
      <w:pPr>
        <w:spacing w:line="276" w:lineRule="auto"/>
        <w:rPr>
          <w:rFonts w:ascii="Cambria" w:hAnsi="Cambria"/>
          <w:color w:val="000000"/>
          <w:sz w:val="20"/>
        </w:rPr>
      </w:pPr>
    </w:p>
    <w:p w:rsidR="00E6170D" w:rsidRPr="001F16FE" w:rsidRDefault="009A45F0">
      <w:pPr>
        <w:rPr>
          <w:rFonts w:ascii="Cambria" w:hAnsi="Cambria"/>
          <w:sz w:val="20"/>
        </w:rPr>
      </w:pPr>
      <w:r w:rsidRPr="009A45F0">
        <w:rPr>
          <w:rFonts w:ascii="Cambria" w:hAnsi="Cambria"/>
          <w:sz w:val="20"/>
        </w:rPr>
        <w:br w:type="page"/>
      </w:r>
    </w:p>
    <w:p w:rsidR="00E6170D" w:rsidRDefault="009A45F0">
      <w:pPr>
        <w:keepNext/>
        <w:widowControl w:val="0"/>
        <w:tabs>
          <w:tab w:val="left" w:pos="-720"/>
          <w:tab w:val="left" w:pos="0"/>
          <w:tab w:val="left" w:pos="720"/>
        </w:tabs>
        <w:suppressAutoHyphens/>
        <w:ind w:left="1440" w:hanging="1440"/>
        <w:jc w:val="center"/>
        <w:outlineLvl w:val="0"/>
        <w:rPr>
          <w:rFonts w:ascii="Cambria" w:hAnsi="Cambria"/>
          <w:sz w:val="20"/>
        </w:rPr>
      </w:pPr>
      <w:bookmarkStart w:id="492" w:name="_Toc435617062"/>
      <w:bookmarkStart w:id="493" w:name="_Toc435617208"/>
      <w:bookmarkStart w:id="494" w:name="_Toc472506632"/>
      <w:bookmarkStart w:id="495" w:name="_Toc435617699"/>
      <w:bookmarkStart w:id="496" w:name="_Toc419273664"/>
      <w:r w:rsidRPr="009A45F0">
        <w:rPr>
          <w:rFonts w:ascii="Cambria" w:hAnsi="Cambria"/>
          <w:b/>
          <w:sz w:val="20"/>
        </w:rPr>
        <w:lastRenderedPageBreak/>
        <w:t>CAPÍTULO II</w:t>
      </w:r>
      <w:bookmarkEnd w:id="492"/>
      <w:bookmarkEnd w:id="493"/>
      <w:bookmarkEnd w:id="494"/>
      <w:bookmarkEnd w:id="495"/>
    </w:p>
    <w:p w:rsidR="00E6170D" w:rsidRDefault="00E6170D">
      <w:pPr>
        <w:keepNext/>
        <w:widowControl w:val="0"/>
        <w:tabs>
          <w:tab w:val="left" w:pos="-720"/>
          <w:tab w:val="left" w:pos="0"/>
          <w:tab w:val="left" w:pos="720"/>
        </w:tabs>
        <w:suppressAutoHyphens/>
        <w:ind w:left="1440" w:hanging="1440"/>
        <w:jc w:val="center"/>
        <w:outlineLvl w:val="0"/>
        <w:rPr>
          <w:rFonts w:ascii="Cambria" w:hAnsi="Cambria"/>
          <w:sz w:val="20"/>
        </w:rPr>
      </w:pPr>
    </w:p>
    <w:p w:rsidR="00E6170D" w:rsidRDefault="009A45F0">
      <w:pPr>
        <w:keepNext/>
        <w:widowControl w:val="0"/>
        <w:tabs>
          <w:tab w:val="left" w:pos="-720"/>
          <w:tab w:val="left" w:pos="0"/>
          <w:tab w:val="left" w:pos="720"/>
        </w:tabs>
        <w:suppressAutoHyphens/>
        <w:ind w:left="1440" w:hanging="1440"/>
        <w:jc w:val="center"/>
        <w:outlineLvl w:val="0"/>
        <w:rPr>
          <w:rFonts w:ascii="Cambria" w:hAnsi="Cambria"/>
          <w:sz w:val="20"/>
        </w:rPr>
      </w:pPr>
      <w:bookmarkStart w:id="497" w:name="_Toc435617063"/>
      <w:bookmarkStart w:id="498" w:name="_Toc435617209"/>
      <w:bookmarkStart w:id="499" w:name="_Toc472506633"/>
      <w:bookmarkStart w:id="500" w:name="_Toc435617700"/>
      <w:r w:rsidRPr="009A45F0">
        <w:rPr>
          <w:rFonts w:ascii="Cambria" w:hAnsi="Cambria"/>
          <w:b/>
          <w:sz w:val="20"/>
        </w:rPr>
        <w:t>ESPECIFICACIONES TÉCNICAS</w:t>
      </w:r>
      <w:bookmarkEnd w:id="496"/>
      <w:bookmarkEnd w:id="497"/>
      <w:bookmarkEnd w:id="498"/>
      <w:bookmarkEnd w:id="499"/>
      <w:bookmarkEnd w:id="500"/>
    </w:p>
    <w:p w:rsidR="00E6170D" w:rsidRPr="001F16FE" w:rsidRDefault="00E6170D" w:rsidP="001F16FE">
      <w:pPr>
        <w:pStyle w:val="Default"/>
        <w:jc w:val="both"/>
        <w:outlineLvl w:val="0"/>
        <w:rPr>
          <w:rFonts w:ascii="Cambria" w:hAnsi="Cambria"/>
          <w:color w:val="auto"/>
          <w:sz w:val="32"/>
        </w:rPr>
      </w:pPr>
    </w:p>
    <w:p w:rsidR="00E6170D" w:rsidRPr="001F16FE" w:rsidRDefault="00E6170D" w:rsidP="001F16FE">
      <w:pPr>
        <w:pStyle w:val="Default"/>
        <w:jc w:val="both"/>
        <w:outlineLvl w:val="0"/>
        <w:rPr>
          <w:rFonts w:ascii="Cambria" w:hAnsi="Cambria"/>
          <w:color w:val="auto"/>
          <w:sz w:val="32"/>
        </w:rPr>
      </w:pPr>
    </w:p>
    <w:p w:rsidR="00E6170D" w:rsidRDefault="009A45F0" w:rsidP="001F16FE">
      <w:pPr>
        <w:pStyle w:val="Ttulo2"/>
        <w:keepNext w:val="0"/>
        <w:numPr>
          <w:ilvl w:val="0"/>
          <w:numId w:val="66"/>
        </w:numPr>
        <w:tabs>
          <w:tab w:val="clear" w:pos="952"/>
        </w:tabs>
        <w:suppressAutoHyphens w:val="0"/>
        <w:autoSpaceDE w:val="0"/>
        <w:autoSpaceDN w:val="0"/>
        <w:adjustRightInd w:val="0"/>
        <w:spacing w:before="0" w:after="0"/>
        <w:jc w:val="both"/>
        <w:rPr>
          <w:rFonts w:ascii="Cambria" w:hAnsi="Cambria"/>
          <w:sz w:val="20"/>
        </w:rPr>
      </w:pPr>
      <w:bookmarkStart w:id="501" w:name="_Toc419273665"/>
      <w:bookmarkStart w:id="502" w:name="_Toc435617064"/>
      <w:bookmarkStart w:id="503" w:name="_Toc435617210"/>
      <w:bookmarkStart w:id="504" w:name="_Toc435617701"/>
      <w:bookmarkStart w:id="505" w:name="_Toc472506634"/>
      <w:r w:rsidRPr="009A45F0">
        <w:rPr>
          <w:rFonts w:ascii="Cambria" w:hAnsi="Cambria"/>
          <w:sz w:val="20"/>
        </w:rPr>
        <w:t>INTRODUCCIÓN</w:t>
      </w:r>
      <w:bookmarkEnd w:id="501"/>
      <w:bookmarkEnd w:id="502"/>
      <w:bookmarkEnd w:id="503"/>
      <w:bookmarkEnd w:id="504"/>
      <w:bookmarkEnd w:id="505"/>
      <w:r w:rsidRPr="009A45F0">
        <w:rPr>
          <w:rFonts w:ascii="Cambria" w:hAnsi="Cambria"/>
          <w:sz w:val="20"/>
        </w:rPr>
        <w:t xml:space="preserve"> </w:t>
      </w:r>
    </w:p>
    <w:p w:rsidR="00E6170D" w:rsidRPr="00204337" w:rsidRDefault="00E6170D" w:rsidP="00204337">
      <w:pPr>
        <w:rPr>
          <w:lang w:val="es-ES_tradnl"/>
        </w:rPr>
      </w:pPr>
    </w:p>
    <w:p w:rsidR="00E6170D" w:rsidRDefault="009A45F0" w:rsidP="00C12A89">
      <w:pPr>
        <w:spacing w:line="276" w:lineRule="auto"/>
        <w:ind w:left="708" w:right="-36"/>
        <w:jc w:val="both"/>
        <w:rPr>
          <w:rFonts w:ascii="Cambria" w:hAnsi="Cambria"/>
          <w:sz w:val="20"/>
        </w:rPr>
      </w:pPr>
      <w:r w:rsidRPr="009A45F0">
        <w:rPr>
          <w:rFonts w:ascii="Cambria" w:hAnsi="Cambria"/>
          <w:sz w:val="20"/>
        </w:rPr>
        <w:t>La Administración de las Obras Sanitarias del Estado (OSE) de la República Oriental del Uruguay ha recibido del Banco Internacional de Reconstrucción y Fomento (BIRF) un préstamo para financiar parcialmente el costo del Proyecto “OSE Sustentable y Eficiente”, y se propone utilizar parte de los fondos de este préstamo para efectuar los pagos elegibles en virtud de este contrato.</w:t>
      </w:r>
    </w:p>
    <w:p w:rsidR="00E6170D" w:rsidRDefault="00E6170D" w:rsidP="00C12A89">
      <w:pPr>
        <w:spacing w:line="276" w:lineRule="auto"/>
        <w:ind w:left="708" w:right="-36"/>
        <w:jc w:val="both"/>
        <w:rPr>
          <w:rFonts w:ascii="Cambria" w:hAnsi="Cambria"/>
          <w:sz w:val="20"/>
        </w:rPr>
      </w:pPr>
    </w:p>
    <w:p w:rsidR="00E6170D" w:rsidRPr="001F16FE" w:rsidRDefault="00E6170D" w:rsidP="001F16FE">
      <w:pPr>
        <w:pStyle w:val="Default"/>
        <w:jc w:val="both"/>
        <w:rPr>
          <w:rFonts w:ascii="Cambria" w:hAnsi="Cambria"/>
          <w:color w:val="auto"/>
          <w:sz w:val="20"/>
        </w:rPr>
      </w:pPr>
    </w:p>
    <w:p w:rsidR="00E6170D" w:rsidRDefault="009A45F0" w:rsidP="001F16FE">
      <w:pPr>
        <w:pStyle w:val="Ttulo2"/>
        <w:keepNext w:val="0"/>
        <w:numPr>
          <w:ilvl w:val="0"/>
          <w:numId w:val="66"/>
        </w:numPr>
        <w:tabs>
          <w:tab w:val="clear" w:pos="952"/>
        </w:tabs>
        <w:suppressAutoHyphens w:val="0"/>
        <w:autoSpaceDE w:val="0"/>
        <w:autoSpaceDN w:val="0"/>
        <w:adjustRightInd w:val="0"/>
        <w:spacing w:before="0" w:after="0"/>
        <w:jc w:val="both"/>
        <w:rPr>
          <w:rFonts w:ascii="Cambria" w:hAnsi="Cambria"/>
          <w:sz w:val="20"/>
        </w:rPr>
      </w:pPr>
      <w:bookmarkStart w:id="506" w:name="_Toc419273666"/>
      <w:bookmarkStart w:id="507" w:name="_Toc435617065"/>
      <w:bookmarkStart w:id="508" w:name="_Toc435617211"/>
      <w:bookmarkStart w:id="509" w:name="_Toc435617702"/>
      <w:bookmarkStart w:id="510" w:name="_Toc472506635"/>
      <w:r w:rsidRPr="009A45F0">
        <w:rPr>
          <w:rFonts w:ascii="Cambria" w:hAnsi="Cambria"/>
          <w:sz w:val="20"/>
        </w:rPr>
        <w:t>OBJETO DE LA LICITACION</w:t>
      </w:r>
      <w:bookmarkEnd w:id="506"/>
      <w:bookmarkEnd w:id="507"/>
      <w:bookmarkEnd w:id="508"/>
      <w:bookmarkEnd w:id="509"/>
      <w:bookmarkEnd w:id="510"/>
      <w:r w:rsidRPr="009A45F0">
        <w:rPr>
          <w:rFonts w:ascii="Cambria" w:hAnsi="Cambria"/>
          <w:sz w:val="20"/>
        </w:rPr>
        <w:t xml:space="preserve"> </w:t>
      </w:r>
    </w:p>
    <w:p w:rsidR="00E6170D" w:rsidRDefault="00E6170D" w:rsidP="00204337">
      <w:pPr>
        <w:rPr>
          <w:lang w:val="es-ES_tradnl"/>
        </w:rPr>
      </w:pPr>
    </w:p>
    <w:p w:rsidR="00E6170D" w:rsidRDefault="009A45F0" w:rsidP="00EC37CD">
      <w:pPr>
        <w:spacing w:line="276" w:lineRule="auto"/>
        <w:ind w:left="708" w:right="-36"/>
        <w:jc w:val="both"/>
        <w:rPr>
          <w:rFonts w:ascii="Cambria" w:hAnsi="Cambria"/>
          <w:sz w:val="20"/>
        </w:rPr>
      </w:pPr>
      <w:r w:rsidRPr="009A45F0">
        <w:rPr>
          <w:rFonts w:ascii="Cambria" w:hAnsi="Cambria"/>
          <w:sz w:val="20"/>
        </w:rPr>
        <w:t>El objeto de la licitación es la contratación por parte de OSE, de servicios de análisis físico-químicos. Actualmente OSE está caracterizando los residuos sólidos (lodos) resultantes de los procesos de depuración en las plantas de tratamiento de aguas residuales (</w:t>
      </w:r>
      <w:proofErr w:type="spellStart"/>
      <w:r w:rsidRPr="009A45F0">
        <w:rPr>
          <w:rFonts w:ascii="Cambria" w:hAnsi="Cambria"/>
          <w:sz w:val="20"/>
        </w:rPr>
        <w:t>PTARs</w:t>
      </w:r>
      <w:proofErr w:type="spellEnd"/>
      <w:r w:rsidRPr="009A45F0">
        <w:rPr>
          <w:rFonts w:ascii="Cambria" w:hAnsi="Cambria"/>
          <w:sz w:val="20"/>
        </w:rPr>
        <w:t xml:space="preserve">), y realizando planes de aplicación y control de la utilización de dichos lodos como mejoradores de suelo. En este marco se hace necesaria la realización de análisis físico-químicos de lodos, suelos, tejido vegetal y muestras de agua en los sitios donde se vaya a aplicar o se haya aplicado lodo como mejorador de suelo. </w:t>
      </w:r>
    </w:p>
    <w:p w:rsidR="00E6170D" w:rsidRDefault="00E6170D" w:rsidP="00D274BE">
      <w:pPr>
        <w:spacing w:line="276" w:lineRule="auto"/>
        <w:ind w:left="708" w:right="-36"/>
        <w:jc w:val="both"/>
        <w:rPr>
          <w:rFonts w:ascii="Cambria" w:hAnsi="Cambria"/>
          <w:sz w:val="20"/>
        </w:rPr>
      </w:pPr>
    </w:p>
    <w:p w:rsidR="00E6170D" w:rsidRPr="00400BA4" w:rsidRDefault="009A45F0" w:rsidP="00D274BE">
      <w:pPr>
        <w:spacing w:line="276" w:lineRule="auto"/>
        <w:ind w:left="708" w:right="-36"/>
        <w:jc w:val="both"/>
        <w:rPr>
          <w:rFonts w:ascii="Cambria" w:hAnsi="Cambria"/>
          <w:b/>
          <w:sz w:val="20"/>
        </w:rPr>
      </w:pPr>
      <w:r w:rsidRPr="009A45F0">
        <w:rPr>
          <w:rFonts w:ascii="Cambria" w:hAnsi="Cambria"/>
          <w:b/>
          <w:sz w:val="20"/>
        </w:rPr>
        <w:t>Detalle de Lotes y Cantidades</w:t>
      </w:r>
    </w:p>
    <w:p w:rsidR="00E6170D" w:rsidRDefault="00E6170D" w:rsidP="00204337">
      <w:pPr>
        <w:rPr>
          <w:lang w:val="es-ES_tradnl"/>
        </w:rPr>
      </w:pPr>
    </w:p>
    <w:p w:rsidR="00E6170D" w:rsidRDefault="009A45F0" w:rsidP="00D274BE">
      <w:pPr>
        <w:spacing w:line="276" w:lineRule="auto"/>
        <w:ind w:left="708" w:right="-36"/>
        <w:jc w:val="both"/>
        <w:rPr>
          <w:rFonts w:ascii="Cambria" w:hAnsi="Cambria"/>
          <w:sz w:val="20"/>
        </w:rPr>
      </w:pPr>
      <w:r w:rsidRPr="009A45F0">
        <w:rPr>
          <w:rFonts w:ascii="Cambria" w:hAnsi="Cambria"/>
          <w:b/>
          <w:sz w:val="20"/>
        </w:rPr>
        <w:t>Lote único</w:t>
      </w:r>
      <w:r w:rsidRPr="009A45F0">
        <w:rPr>
          <w:rFonts w:ascii="Cambria" w:hAnsi="Cambria"/>
          <w:sz w:val="20"/>
        </w:rPr>
        <w:t>: contratación de análisis de laboratorio de acuerdo al siguiente detalle:</w:t>
      </w:r>
    </w:p>
    <w:p w:rsidR="00E6170D" w:rsidRDefault="00E6170D" w:rsidP="00D274BE">
      <w:pPr>
        <w:spacing w:line="276" w:lineRule="auto"/>
        <w:ind w:left="708" w:right="-36"/>
        <w:jc w:val="both"/>
        <w:rPr>
          <w:rFonts w:ascii="Cambria" w:hAnsi="Cambria"/>
          <w:sz w:val="20"/>
        </w:rPr>
      </w:pPr>
    </w:p>
    <w:p w:rsidR="00E6170D" w:rsidRDefault="00E6170D" w:rsidP="00D274BE">
      <w:pPr>
        <w:spacing w:line="276" w:lineRule="auto"/>
        <w:ind w:left="708" w:right="-36"/>
        <w:jc w:val="both"/>
        <w:rPr>
          <w:rFonts w:ascii="Cambria" w:hAnsi="Cambria" w:cs="Calibri"/>
          <w:sz w:val="20"/>
          <w:szCs w:val="20"/>
        </w:rPr>
      </w:pPr>
    </w:p>
    <w:tbl>
      <w:tblPr>
        <w:tblW w:w="0" w:type="auto"/>
        <w:tblInd w:w="59" w:type="dxa"/>
        <w:tblCellMar>
          <w:left w:w="70" w:type="dxa"/>
          <w:right w:w="70" w:type="dxa"/>
        </w:tblCellMar>
        <w:tblLook w:val="00A0"/>
      </w:tblPr>
      <w:tblGrid>
        <w:gridCol w:w="537"/>
        <w:gridCol w:w="3739"/>
        <w:gridCol w:w="674"/>
        <w:gridCol w:w="2130"/>
        <w:gridCol w:w="1506"/>
      </w:tblGrid>
      <w:tr w:rsidR="007E12A2" w:rsidRPr="00492339" w:rsidTr="007E12A2">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tcPr>
          <w:p w:rsidR="007E12A2" w:rsidRPr="00492339" w:rsidRDefault="007E12A2" w:rsidP="00CD53C3">
            <w:pPr>
              <w:spacing w:before="20" w:after="20"/>
              <w:jc w:val="center"/>
              <w:rPr>
                <w:rFonts w:ascii="Cambria" w:hAnsi="Cambria"/>
                <w:color w:val="000000"/>
                <w:sz w:val="20"/>
                <w:lang w:val="es-UY"/>
              </w:rPr>
            </w:pPr>
            <w:proofErr w:type="spellStart"/>
            <w:r w:rsidRPr="00492339">
              <w:rPr>
                <w:rFonts w:ascii="Cambria" w:hAnsi="Cambria"/>
                <w:color w:val="000000"/>
                <w:sz w:val="20"/>
                <w:szCs w:val="20"/>
                <w:lang w:val="es-UY" w:eastAsia="es-UY"/>
              </w:rPr>
              <w:t>Item</w:t>
            </w:r>
            <w:proofErr w:type="spellEnd"/>
          </w:p>
        </w:tc>
        <w:tc>
          <w:tcPr>
            <w:tcW w:w="0" w:type="auto"/>
            <w:tcBorders>
              <w:top w:val="single" w:sz="4" w:space="0" w:color="auto"/>
              <w:left w:val="nil"/>
              <w:bottom w:val="single" w:sz="4" w:space="0" w:color="auto"/>
              <w:right w:val="single" w:sz="4" w:space="0" w:color="auto"/>
            </w:tcBorders>
            <w:shd w:val="clear" w:color="000000" w:fill="C5D9F1"/>
            <w:vAlign w:val="center"/>
          </w:tcPr>
          <w:p w:rsidR="007E12A2" w:rsidRPr="00492339" w:rsidRDefault="007E12A2" w:rsidP="00CD53C3">
            <w:pPr>
              <w:spacing w:before="20" w:after="20"/>
              <w:jc w:val="center"/>
              <w:rPr>
                <w:rFonts w:ascii="Cambria" w:hAnsi="Cambria"/>
                <w:color w:val="000000"/>
                <w:sz w:val="20"/>
                <w:lang w:val="es-UY"/>
              </w:rPr>
            </w:pPr>
            <w:r w:rsidRPr="00492339">
              <w:rPr>
                <w:rFonts w:ascii="Cambria" w:hAnsi="Cambria"/>
                <w:color w:val="000000"/>
                <w:sz w:val="20"/>
                <w:szCs w:val="20"/>
                <w:lang w:val="es-UY" w:eastAsia="es-UY"/>
              </w:rPr>
              <w:t>Descripción</w:t>
            </w:r>
          </w:p>
        </w:tc>
        <w:tc>
          <w:tcPr>
            <w:tcW w:w="0" w:type="auto"/>
            <w:tcBorders>
              <w:top w:val="single" w:sz="4" w:space="0" w:color="auto"/>
              <w:left w:val="nil"/>
              <w:bottom w:val="single" w:sz="4" w:space="0" w:color="auto"/>
              <w:right w:val="single" w:sz="4" w:space="0" w:color="auto"/>
            </w:tcBorders>
            <w:shd w:val="clear" w:color="000000" w:fill="DBE5F1"/>
            <w:noWrap/>
            <w:vAlign w:val="center"/>
          </w:tcPr>
          <w:p w:rsidR="007E12A2" w:rsidRPr="00492339" w:rsidRDefault="007E12A2" w:rsidP="00CD53C3">
            <w:pPr>
              <w:spacing w:before="20" w:after="20"/>
              <w:jc w:val="center"/>
              <w:rPr>
                <w:rFonts w:ascii="Cambria" w:hAnsi="Cambria"/>
                <w:color w:val="000000"/>
                <w:sz w:val="20"/>
                <w:lang w:val="es-UY"/>
              </w:rPr>
            </w:pPr>
            <w:r w:rsidRPr="00492339">
              <w:rPr>
                <w:rFonts w:ascii="Cambria" w:hAnsi="Cambria"/>
                <w:color w:val="000000"/>
                <w:sz w:val="20"/>
                <w:szCs w:val="20"/>
                <w:lang w:val="es-UY" w:eastAsia="es-UY"/>
              </w:rPr>
              <w:t>Rubro</w:t>
            </w:r>
          </w:p>
        </w:tc>
        <w:tc>
          <w:tcPr>
            <w:tcW w:w="0" w:type="auto"/>
            <w:tcBorders>
              <w:top w:val="single" w:sz="4" w:space="0" w:color="auto"/>
              <w:left w:val="nil"/>
              <w:bottom w:val="single" w:sz="4" w:space="0" w:color="auto"/>
              <w:right w:val="single" w:sz="4" w:space="0" w:color="auto"/>
            </w:tcBorders>
            <w:shd w:val="clear" w:color="000000" w:fill="DBE5F1"/>
            <w:noWrap/>
            <w:vAlign w:val="center"/>
          </w:tcPr>
          <w:p w:rsidR="007E12A2" w:rsidRPr="00492339" w:rsidRDefault="007E12A2" w:rsidP="00CD53C3">
            <w:pPr>
              <w:spacing w:before="20" w:after="20"/>
              <w:jc w:val="center"/>
              <w:rPr>
                <w:rFonts w:ascii="Cambria" w:hAnsi="Cambria"/>
                <w:color w:val="000000"/>
                <w:sz w:val="20"/>
                <w:lang w:val="es-UY"/>
              </w:rPr>
            </w:pPr>
            <w:r w:rsidRPr="00492339">
              <w:rPr>
                <w:rFonts w:ascii="Cambria" w:hAnsi="Cambria"/>
                <w:color w:val="000000"/>
                <w:sz w:val="20"/>
                <w:lang w:val="es-UY"/>
              </w:rPr>
              <w:t>Parámetros</w:t>
            </w:r>
          </w:p>
        </w:tc>
        <w:tc>
          <w:tcPr>
            <w:tcW w:w="0" w:type="auto"/>
            <w:tcBorders>
              <w:top w:val="single" w:sz="4" w:space="0" w:color="auto"/>
              <w:left w:val="nil"/>
              <w:bottom w:val="single" w:sz="4" w:space="0" w:color="auto"/>
              <w:right w:val="single" w:sz="4" w:space="0" w:color="auto"/>
            </w:tcBorders>
            <w:shd w:val="clear" w:color="000000" w:fill="DBE5F1"/>
            <w:vAlign w:val="center"/>
          </w:tcPr>
          <w:p w:rsidR="007E12A2" w:rsidRPr="00492339" w:rsidRDefault="007E12A2" w:rsidP="00CD53C3">
            <w:pPr>
              <w:spacing w:before="20" w:after="20"/>
              <w:jc w:val="center"/>
              <w:rPr>
                <w:rFonts w:ascii="Cambria" w:hAnsi="Cambria"/>
                <w:color w:val="000000"/>
                <w:sz w:val="20"/>
                <w:lang w:val="es-UY"/>
              </w:rPr>
            </w:pPr>
            <w:r w:rsidRPr="00492339">
              <w:rPr>
                <w:rFonts w:ascii="Cambria" w:hAnsi="Cambria"/>
                <w:color w:val="000000"/>
                <w:sz w:val="20"/>
                <w:lang w:val="es-UY"/>
              </w:rPr>
              <w:t>Cantidad</w:t>
            </w:r>
            <w:r w:rsidRPr="00492339">
              <w:rPr>
                <w:rFonts w:ascii="Cambria" w:hAnsi="Cambria"/>
                <w:color w:val="000000"/>
                <w:sz w:val="20"/>
                <w:szCs w:val="20"/>
                <w:lang w:val="es-UY" w:eastAsia="es-UY"/>
              </w:rPr>
              <w:t xml:space="preserve">  </w:t>
            </w:r>
            <w:r w:rsidRPr="00492339">
              <w:rPr>
                <w:rFonts w:ascii="Cambria" w:hAnsi="Cambria"/>
                <w:color w:val="000000"/>
                <w:sz w:val="20"/>
                <w:lang w:val="es-UY"/>
              </w:rPr>
              <w:t>de</w:t>
            </w:r>
            <w:r w:rsidRPr="00492339">
              <w:rPr>
                <w:rFonts w:ascii="Cambria" w:hAnsi="Cambria"/>
                <w:color w:val="000000"/>
                <w:sz w:val="20"/>
                <w:szCs w:val="20"/>
                <w:lang w:val="es-UY" w:eastAsia="es-UY"/>
              </w:rPr>
              <w:t xml:space="preserve"> </w:t>
            </w:r>
            <w:r w:rsidRPr="00492339">
              <w:rPr>
                <w:rFonts w:ascii="Cambria" w:hAnsi="Cambria"/>
                <w:color w:val="000000"/>
                <w:sz w:val="20"/>
                <w:lang w:val="es-UY"/>
              </w:rPr>
              <w:t>muestras</w:t>
            </w:r>
            <w:r w:rsidRPr="00492339">
              <w:rPr>
                <w:rFonts w:ascii="Cambria" w:hAnsi="Cambria"/>
                <w:color w:val="000000"/>
                <w:sz w:val="20"/>
                <w:szCs w:val="20"/>
                <w:lang w:val="es-UY" w:eastAsia="es-UY"/>
              </w:rPr>
              <w:t xml:space="preserve">         (1)</w:t>
            </w:r>
          </w:p>
        </w:tc>
      </w:tr>
      <w:tr w:rsidR="00E6170D" w:rsidRPr="00492339" w:rsidTr="00CD53C3">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Fracción total en sólidos (lodos frescos, suelos y mezclas)  Parámetros fijos</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1.1</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Pb</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Cr total</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1.3</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Cr</w:t>
            </w:r>
            <w:r w:rsidRPr="009A45F0">
              <w:rPr>
                <w:rFonts w:ascii="Cambria" w:hAnsi="Cambria"/>
                <w:color w:val="000000"/>
                <w:sz w:val="20"/>
                <w:vertAlign w:val="superscript"/>
                <w:lang w:val="es-UY"/>
              </w:rPr>
              <w:t>+6</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Cd</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1.5</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As</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1.6</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Cu</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1.7</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Zn</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1.8</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Ni</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1.9</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Hg</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1.10</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Mn</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1.11</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Fe</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1.12</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Al</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1.13</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Sólidos Totales</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1.14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Sólidos Volátiles</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270</w:t>
            </w:r>
          </w:p>
        </w:tc>
      </w:tr>
      <w:tr w:rsidR="00E6170D" w:rsidRPr="00492339" w:rsidTr="00CD53C3">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Fracción total en sólidos (lodos frescos y suelo) Parámetros accesorios</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2.1</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N Total </w:t>
            </w:r>
            <w:proofErr w:type="spellStart"/>
            <w:r w:rsidRPr="009A45F0">
              <w:rPr>
                <w:rFonts w:ascii="Cambria" w:hAnsi="Cambria"/>
                <w:color w:val="000000"/>
                <w:sz w:val="20"/>
                <w:lang w:val="es-UY"/>
              </w:rPr>
              <w:t>Kjeldahl</w:t>
            </w:r>
            <w:proofErr w:type="spellEnd"/>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2.2</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NO3-</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2.3</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NH4+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P Total</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2.5</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PO4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2.6</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MO oxidable (WB)</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2.7</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Ca</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2.8</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Mg</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2.9</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Na</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2.10</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K</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2.11</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pH</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2.12</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Conductividad</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Test de lixiviación de lodos de PTAR o </w:t>
            </w:r>
            <w:proofErr w:type="spellStart"/>
            <w:r w:rsidRPr="009A45F0">
              <w:rPr>
                <w:rFonts w:ascii="Cambria" w:hAnsi="Cambria"/>
                <w:color w:val="000000"/>
                <w:sz w:val="20"/>
                <w:lang w:val="es-UY"/>
              </w:rPr>
              <w:t>percolados</w:t>
            </w:r>
            <w:proofErr w:type="spellEnd"/>
            <w:r w:rsidRPr="009A45F0">
              <w:rPr>
                <w:rFonts w:ascii="Cambria" w:hAnsi="Cambria"/>
                <w:color w:val="000000"/>
                <w:sz w:val="20"/>
                <w:lang w:val="es-UY"/>
              </w:rPr>
              <w:t xml:space="preserve"> de suelos, suelos enmendados, etc.</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3.1</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As</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3.2</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Cd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3.3</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Cu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Cr total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3.5</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Cr</w:t>
            </w:r>
            <w:r w:rsidRPr="009A45F0">
              <w:rPr>
                <w:rFonts w:ascii="Cambria" w:hAnsi="Cambria"/>
                <w:color w:val="000000"/>
                <w:sz w:val="20"/>
                <w:vertAlign w:val="superscript"/>
                <w:lang w:val="es-UY"/>
              </w:rPr>
              <w:t>+6</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3.6</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Hg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3.7</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Ni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3.8</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Pb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3.9</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Ba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3.10</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Mo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3.11</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Sb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3.12</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Se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3.13</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Ag</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12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3.14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Zn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3.15</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Mn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3.16</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Al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3.17</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Fe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3.18</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Na </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3.19</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NO3-</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3.20</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NO2-</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3.21</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NH4+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3.22</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PO4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3.23</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P Total</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3.24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N Total </w:t>
            </w:r>
            <w:proofErr w:type="spellStart"/>
            <w:r w:rsidRPr="009A45F0">
              <w:rPr>
                <w:rFonts w:ascii="Cambria" w:hAnsi="Cambria"/>
                <w:color w:val="000000"/>
                <w:sz w:val="20"/>
                <w:lang w:val="es-UY"/>
              </w:rPr>
              <w:t>Kjeldahl</w:t>
            </w:r>
            <w:proofErr w:type="spellEnd"/>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3.25</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S</w:t>
            </w:r>
            <w:r w:rsidRPr="009A45F0">
              <w:rPr>
                <w:rFonts w:ascii="Cambria" w:hAnsi="Cambria"/>
                <w:color w:val="000000"/>
                <w:sz w:val="20"/>
                <w:vertAlign w:val="superscript"/>
                <w:lang w:val="es-UY"/>
              </w:rPr>
              <w:t>-2</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3.26</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Demanda Química de O</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r w:rsidR="00E6170D" w:rsidRPr="00492339" w:rsidTr="00CD53C3">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Fracción total de metales en tejido vegetal</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4.1</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Pb</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4.2</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Cr total</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4.3</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Cd</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As</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4.5</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Hg</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4.6</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Ni</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4.7</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Cu</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48</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4.8</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Zn</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48</w:t>
            </w:r>
          </w:p>
        </w:tc>
      </w:tr>
      <w:tr w:rsidR="00E6170D" w:rsidRPr="00492339" w:rsidTr="00CD53C3">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Fracción total en agua</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5.1</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As</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72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5.2</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Cd </w:t>
            </w:r>
          </w:p>
        </w:tc>
        <w:tc>
          <w:tcPr>
            <w:tcW w:w="0" w:type="auto"/>
            <w:tcBorders>
              <w:top w:val="nil"/>
              <w:left w:val="nil"/>
              <w:bottom w:val="single" w:sz="4" w:space="0" w:color="auto"/>
              <w:right w:val="single" w:sz="4" w:space="0" w:color="auto"/>
            </w:tcBorders>
            <w:shd w:val="clear" w:color="auto" w:fill="auto"/>
            <w:noWrap/>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72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5.3</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Cu </w:t>
            </w:r>
          </w:p>
        </w:tc>
        <w:tc>
          <w:tcPr>
            <w:tcW w:w="0" w:type="auto"/>
            <w:tcBorders>
              <w:top w:val="nil"/>
              <w:left w:val="nil"/>
              <w:bottom w:val="single" w:sz="4" w:space="0" w:color="auto"/>
              <w:right w:val="single" w:sz="4" w:space="0" w:color="auto"/>
            </w:tcBorders>
            <w:shd w:val="clear" w:color="auto" w:fill="auto"/>
            <w:noWrap/>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72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5.4</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Cr total </w:t>
            </w:r>
          </w:p>
        </w:tc>
        <w:tc>
          <w:tcPr>
            <w:tcW w:w="0" w:type="auto"/>
            <w:tcBorders>
              <w:top w:val="nil"/>
              <w:left w:val="nil"/>
              <w:bottom w:val="single" w:sz="4" w:space="0" w:color="auto"/>
              <w:right w:val="single" w:sz="4" w:space="0" w:color="auto"/>
            </w:tcBorders>
            <w:shd w:val="clear" w:color="auto" w:fill="auto"/>
            <w:noWrap/>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72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5.5</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Cr</w:t>
            </w:r>
            <w:r w:rsidRPr="009A45F0">
              <w:rPr>
                <w:rFonts w:ascii="Cambria" w:hAnsi="Cambria"/>
                <w:color w:val="000000"/>
                <w:sz w:val="20"/>
                <w:vertAlign w:val="superscript"/>
                <w:lang w:val="es-UY"/>
              </w:rPr>
              <w:t>+6</w:t>
            </w:r>
          </w:p>
        </w:tc>
        <w:tc>
          <w:tcPr>
            <w:tcW w:w="0" w:type="auto"/>
            <w:tcBorders>
              <w:top w:val="nil"/>
              <w:left w:val="nil"/>
              <w:bottom w:val="single" w:sz="4" w:space="0" w:color="auto"/>
              <w:right w:val="single" w:sz="4" w:space="0" w:color="auto"/>
            </w:tcBorders>
            <w:shd w:val="clear" w:color="auto" w:fill="auto"/>
            <w:noWrap/>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72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5.6</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Hg </w:t>
            </w:r>
          </w:p>
        </w:tc>
        <w:tc>
          <w:tcPr>
            <w:tcW w:w="0" w:type="auto"/>
            <w:tcBorders>
              <w:top w:val="nil"/>
              <w:left w:val="nil"/>
              <w:bottom w:val="single" w:sz="4" w:space="0" w:color="auto"/>
              <w:right w:val="single" w:sz="4" w:space="0" w:color="auto"/>
            </w:tcBorders>
            <w:shd w:val="clear" w:color="auto" w:fill="auto"/>
            <w:noWrap/>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72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5.7</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Ni </w:t>
            </w:r>
          </w:p>
        </w:tc>
        <w:tc>
          <w:tcPr>
            <w:tcW w:w="0" w:type="auto"/>
            <w:tcBorders>
              <w:top w:val="nil"/>
              <w:left w:val="nil"/>
              <w:bottom w:val="single" w:sz="4" w:space="0" w:color="auto"/>
              <w:right w:val="single" w:sz="4" w:space="0" w:color="auto"/>
            </w:tcBorders>
            <w:shd w:val="clear" w:color="auto" w:fill="auto"/>
            <w:noWrap/>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72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5.8</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Pb </w:t>
            </w:r>
          </w:p>
        </w:tc>
        <w:tc>
          <w:tcPr>
            <w:tcW w:w="0" w:type="auto"/>
            <w:tcBorders>
              <w:top w:val="nil"/>
              <w:left w:val="nil"/>
              <w:bottom w:val="single" w:sz="4" w:space="0" w:color="auto"/>
              <w:right w:val="single" w:sz="4" w:space="0" w:color="auto"/>
            </w:tcBorders>
            <w:shd w:val="clear" w:color="auto" w:fill="auto"/>
            <w:noWrap/>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72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5.9</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Zn </w:t>
            </w:r>
          </w:p>
        </w:tc>
        <w:tc>
          <w:tcPr>
            <w:tcW w:w="0" w:type="auto"/>
            <w:tcBorders>
              <w:top w:val="nil"/>
              <w:left w:val="nil"/>
              <w:bottom w:val="single" w:sz="4" w:space="0" w:color="auto"/>
              <w:right w:val="single" w:sz="4" w:space="0" w:color="auto"/>
            </w:tcBorders>
            <w:shd w:val="clear" w:color="auto" w:fill="auto"/>
            <w:noWrap/>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72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5.10</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 xml:space="preserve">Mn </w:t>
            </w:r>
          </w:p>
        </w:tc>
        <w:tc>
          <w:tcPr>
            <w:tcW w:w="0" w:type="auto"/>
            <w:tcBorders>
              <w:top w:val="nil"/>
              <w:left w:val="nil"/>
              <w:bottom w:val="single" w:sz="4" w:space="0" w:color="auto"/>
              <w:right w:val="single" w:sz="4" w:space="0" w:color="auto"/>
            </w:tcBorders>
            <w:shd w:val="clear" w:color="auto" w:fill="auto"/>
            <w:noWrap/>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72</w:t>
            </w:r>
          </w:p>
        </w:tc>
      </w:tr>
      <w:tr w:rsidR="00E6170D" w:rsidRPr="00492339" w:rsidTr="00CD53C3">
        <w:tc>
          <w:tcPr>
            <w:tcW w:w="0" w:type="auto"/>
            <w:vMerge/>
            <w:tcBorders>
              <w:top w:val="nil"/>
              <w:left w:val="single" w:sz="4" w:space="0" w:color="auto"/>
              <w:bottom w:val="single" w:sz="4" w:space="0" w:color="auto"/>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vMerge/>
            <w:tcBorders>
              <w:top w:val="nil"/>
              <w:left w:val="single" w:sz="4" w:space="0" w:color="auto"/>
              <w:bottom w:val="single" w:sz="4" w:space="0" w:color="000000"/>
              <w:right w:val="single" w:sz="4" w:space="0" w:color="auto"/>
            </w:tcBorders>
            <w:vAlign w:val="center"/>
          </w:tcPr>
          <w:p w:rsidR="00C5653A" w:rsidRDefault="00C5653A">
            <w:pPr>
              <w:spacing w:before="20" w:after="20"/>
              <w:rPr>
                <w:rFonts w:ascii="Cambria" w:hAnsi="Cambria"/>
                <w:color w:val="000000"/>
                <w:sz w:val="20"/>
                <w:lang w:val="es-UY"/>
              </w:rPr>
            </w:pPr>
          </w:p>
        </w:tc>
        <w:tc>
          <w:tcPr>
            <w:tcW w:w="0" w:type="auto"/>
            <w:tcBorders>
              <w:top w:val="nil"/>
              <w:left w:val="nil"/>
              <w:bottom w:val="single" w:sz="4" w:space="0" w:color="auto"/>
              <w:right w:val="single" w:sz="4" w:space="0" w:color="auto"/>
            </w:tcBorders>
            <w:shd w:val="clear" w:color="auto" w:fill="auto"/>
            <w:noWrap/>
            <w:vAlign w:val="bottom"/>
          </w:tcPr>
          <w:p w:rsidR="00C5653A" w:rsidRDefault="001B7E81">
            <w:pPr>
              <w:spacing w:before="20" w:after="20"/>
              <w:jc w:val="center"/>
              <w:rPr>
                <w:rFonts w:ascii="Cambria" w:hAnsi="Cambria"/>
                <w:color w:val="000000"/>
                <w:sz w:val="20"/>
                <w:lang w:val="es-UY"/>
              </w:rPr>
            </w:pPr>
            <w:r w:rsidRPr="001B7E81">
              <w:rPr>
                <w:rFonts w:ascii="Cambria" w:hAnsi="Cambria"/>
                <w:color w:val="000000"/>
                <w:sz w:val="20"/>
                <w:szCs w:val="20"/>
                <w:lang w:val="es-UY" w:eastAsia="es-UY"/>
              </w:rPr>
              <w:t>5</w:t>
            </w:r>
            <w:r w:rsidR="009A45F0" w:rsidRPr="009A45F0">
              <w:rPr>
                <w:rFonts w:ascii="Cambria" w:hAnsi="Cambria"/>
                <w:color w:val="000000"/>
                <w:sz w:val="20"/>
                <w:lang w:val="es-UY"/>
              </w:rPr>
              <w:t>.11</w:t>
            </w:r>
          </w:p>
        </w:tc>
        <w:tc>
          <w:tcPr>
            <w:tcW w:w="0" w:type="auto"/>
            <w:tcBorders>
              <w:top w:val="nil"/>
              <w:left w:val="nil"/>
              <w:bottom w:val="single" w:sz="4" w:space="0" w:color="auto"/>
              <w:right w:val="single" w:sz="4" w:space="0" w:color="auto"/>
            </w:tcBorders>
            <w:shd w:val="clear" w:color="auto" w:fill="auto"/>
            <w:noWrap/>
            <w:vAlign w:val="bottom"/>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Al</w:t>
            </w:r>
          </w:p>
        </w:tc>
        <w:tc>
          <w:tcPr>
            <w:tcW w:w="0" w:type="auto"/>
            <w:tcBorders>
              <w:top w:val="nil"/>
              <w:left w:val="nil"/>
              <w:bottom w:val="single" w:sz="4" w:space="0" w:color="auto"/>
              <w:right w:val="single" w:sz="4" w:space="0" w:color="auto"/>
            </w:tcBorders>
            <w:shd w:val="clear" w:color="auto" w:fill="auto"/>
            <w:noWrap/>
          </w:tcPr>
          <w:p w:rsidR="00C5653A" w:rsidRDefault="009A45F0">
            <w:pPr>
              <w:spacing w:before="20" w:after="20"/>
              <w:jc w:val="center"/>
              <w:rPr>
                <w:rFonts w:ascii="Cambria" w:hAnsi="Cambria"/>
                <w:color w:val="000000"/>
                <w:sz w:val="20"/>
                <w:lang w:val="es-UY"/>
              </w:rPr>
            </w:pPr>
            <w:r w:rsidRPr="009A45F0">
              <w:rPr>
                <w:rFonts w:ascii="Cambria" w:hAnsi="Cambria"/>
                <w:color w:val="000000"/>
                <w:sz w:val="20"/>
                <w:lang w:val="es-UY"/>
              </w:rPr>
              <w:t>8</w:t>
            </w:r>
          </w:p>
        </w:tc>
      </w:tr>
    </w:tbl>
    <w:p w:rsidR="00E6170D" w:rsidRDefault="00E6170D" w:rsidP="00D274BE">
      <w:pPr>
        <w:spacing w:line="276" w:lineRule="auto"/>
        <w:ind w:left="708" w:right="-36"/>
        <w:jc w:val="both"/>
        <w:rPr>
          <w:rFonts w:ascii="Cambria" w:hAnsi="Cambria" w:cs="Calibri"/>
          <w:sz w:val="20"/>
          <w:szCs w:val="20"/>
        </w:rPr>
      </w:pPr>
    </w:p>
    <w:p w:rsidR="00E6170D" w:rsidRDefault="00E6170D" w:rsidP="00D274BE">
      <w:pPr>
        <w:spacing w:line="276" w:lineRule="auto"/>
        <w:ind w:left="708" w:right="-36"/>
        <w:jc w:val="both"/>
        <w:rPr>
          <w:rFonts w:ascii="Cambria" w:hAnsi="Cambria"/>
          <w:sz w:val="20"/>
        </w:rPr>
      </w:pPr>
    </w:p>
    <w:p w:rsidR="00E6170D" w:rsidRDefault="009A45F0" w:rsidP="00D274BE">
      <w:pPr>
        <w:spacing w:line="276" w:lineRule="auto"/>
        <w:ind w:left="708" w:right="-36"/>
        <w:jc w:val="both"/>
        <w:rPr>
          <w:rFonts w:ascii="Cambria" w:hAnsi="Cambria"/>
          <w:sz w:val="20"/>
        </w:rPr>
      </w:pPr>
      <w:r w:rsidRPr="009A45F0">
        <w:rPr>
          <w:rFonts w:ascii="Cambria" w:hAnsi="Cambria"/>
          <w:sz w:val="20"/>
        </w:rPr>
        <w:t>Se podrá solicita la realización de una cantidad parcial de parámetros de cada ítem de acuerdo a las características iniciales del lodos y los suelos.</w:t>
      </w:r>
    </w:p>
    <w:p w:rsidR="00E6170D" w:rsidRDefault="00E6170D" w:rsidP="00D274BE">
      <w:pPr>
        <w:spacing w:line="276" w:lineRule="auto"/>
        <w:ind w:left="708" w:right="-36"/>
        <w:jc w:val="both"/>
        <w:rPr>
          <w:rFonts w:ascii="Cambria" w:hAnsi="Cambria"/>
          <w:sz w:val="20"/>
        </w:rPr>
      </w:pPr>
    </w:p>
    <w:p w:rsidR="00E6170D" w:rsidRPr="00076035" w:rsidRDefault="00E6170D" w:rsidP="00A9560E">
      <w:pPr>
        <w:spacing w:line="276" w:lineRule="auto"/>
        <w:ind w:right="-36"/>
        <w:jc w:val="both"/>
        <w:rPr>
          <w:rFonts w:ascii="Cambria" w:hAnsi="Cambria"/>
          <w:sz w:val="20"/>
        </w:rPr>
      </w:pPr>
    </w:p>
    <w:p w:rsidR="00E6170D" w:rsidRPr="001F16FE" w:rsidRDefault="00E6170D" w:rsidP="001F16FE">
      <w:pPr>
        <w:pStyle w:val="Default"/>
        <w:jc w:val="both"/>
        <w:rPr>
          <w:rFonts w:ascii="Cambria" w:hAnsi="Cambria"/>
          <w:color w:val="auto"/>
          <w:sz w:val="20"/>
        </w:rPr>
      </w:pPr>
    </w:p>
    <w:p w:rsidR="00E6170D" w:rsidRDefault="009A45F0" w:rsidP="001F16FE">
      <w:pPr>
        <w:pStyle w:val="Ttulo2"/>
        <w:keepNext w:val="0"/>
        <w:numPr>
          <w:ilvl w:val="0"/>
          <w:numId w:val="66"/>
        </w:numPr>
        <w:tabs>
          <w:tab w:val="clear" w:pos="952"/>
        </w:tabs>
        <w:suppressAutoHyphens w:val="0"/>
        <w:autoSpaceDE w:val="0"/>
        <w:autoSpaceDN w:val="0"/>
        <w:adjustRightInd w:val="0"/>
        <w:spacing w:before="0" w:after="0"/>
        <w:jc w:val="both"/>
        <w:rPr>
          <w:rFonts w:ascii="Cambria" w:hAnsi="Cambria"/>
          <w:sz w:val="20"/>
        </w:rPr>
      </w:pPr>
      <w:bookmarkStart w:id="511" w:name="_Toc435617066"/>
      <w:bookmarkStart w:id="512" w:name="_Toc435617212"/>
      <w:bookmarkStart w:id="513" w:name="_Toc435617703"/>
      <w:bookmarkStart w:id="514" w:name="_Toc472506636"/>
      <w:r w:rsidRPr="009A45F0">
        <w:rPr>
          <w:rFonts w:ascii="Cambria" w:hAnsi="Cambria"/>
          <w:sz w:val="20"/>
        </w:rPr>
        <w:t>CONDICIONES PARTICULARES</w:t>
      </w:r>
      <w:bookmarkEnd w:id="511"/>
      <w:bookmarkEnd w:id="512"/>
      <w:bookmarkEnd w:id="513"/>
      <w:bookmarkEnd w:id="514"/>
    </w:p>
    <w:p w:rsidR="00E6170D" w:rsidRPr="00273206" w:rsidRDefault="00E6170D" w:rsidP="00273206">
      <w:pPr>
        <w:rPr>
          <w:lang w:val="es-ES_tradnl"/>
        </w:rPr>
      </w:pPr>
    </w:p>
    <w:p w:rsidR="00E6170D" w:rsidRDefault="009A45F0" w:rsidP="00EE410D">
      <w:pPr>
        <w:pStyle w:val="Ttulo2"/>
        <w:keepNext w:val="0"/>
        <w:numPr>
          <w:ilvl w:val="1"/>
          <w:numId w:val="66"/>
        </w:numPr>
        <w:tabs>
          <w:tab w:val="clear" w:pos="952"/>
        </w:tabs>
        <w:suppressAutoHyphens w:val="0"/>
        <w:autoSpaceDE w:val="0"/>
        <w:autoSpaceDN w:val="0"/>
        <w:adjustRightInd w:val="0"/>
        <w:spacing w:before="0" w:after="0"/>
        <w:ind w:left="1134" w:hanging="425"/>
        <w:jc w:val="both"/>
        <w:rPr>
          <w:rFonts w:ascii="Cambria" w:hAnsi="Cambria"/>
          <w:sz w:val="20"/>
        </w:rPr>
      </w:pPr>
      <w:bookmarkStart w:id="515" w:name="_Toc435617067"/>
      <w:bookmarkStart w:id="516" w:name="_Toc435617213"/>
      <w:bookmarkStart w:id="517" w:name="_Toc435617704"/>
      <w:bookmarkStart w:id="518" w:name="_Toc472506637"/>
      <w:r w:rsidRPr="009A45F0">
        <w:rPr>
          <w:rFonts w:ascii="Cambria" w:hAnsi="Cambria"/>
          <w:sz w:val="20"/>
        </w:rPr>
        <w:t>RESPECTO AL OFERENTE</w:t>
      </w:r>
      <w:bookmarkEnd w:id="515"/>
      <w:bookmarkEnd w:id="516"/>
      <w:bookmarkEnd w:id="517"/>
      <w:bookmarkEnd w:id="518"/>
    </w:p>
    <w:p w:rsidR="00E6170D" w:rsidRDefault="00E6170D" w:rsidP="00FA093F">
      <w:pPr>
        <w:rPr>
          <w:lang w:val="es-ES_tradnl"/>
        </w:rPr>
      </w:pPr>
    </w:p>
    <w:p w:rsidR="00E6170D" w:rsidRDefault="00E6170D" w:rsidP="00364038">
      <w:pPr>
        <w:numPr>
          <w:ilvl w:val="2"/>
          <w:numId w:val="66"/>
        </w:numPr>
        <w:spacing w:after="240" w:line="276" w:lineRule="auto"/>
        <w:ind w:right="-36" w:hanging="371"/>
        <w:jc w:val="both"/>
        <w:rPr>
          <w:rFonts w:ascii="Cambria" w:hAnsi="Cambria"/>
          <w:b/>
          <w:spacing w:val="-1"/>
          <w:sz w:val="20"/>
          <w:szCs w:val="20"/>
        </w:rPr>
      </w:pPr>
      <w:r w:rsidRPr="00EC024E">
        <w:rPr>
          <w:rFonts w:ascii="Cambria" w:hAnsi="Cambria"/>
          <w:b/>
          <w:spacing w:val="-1"/>
          <w:sz w:val="20"/>
          <w:szCs w:val="20"/>
        </w:rPr>
        <w:t>Información y antecedentes del oferente:</w:t>
      </w:r>
    </w:p>
    <w:p w:rsidR="00E6170D" w:rsidRDefault="00E6170D" w:rsidP="00364038">
      <w:pPr>
        <w:numPr>
          <w:ilvl w:val="3"/>
          <w:numId w:val="66"/>
        </w:numPr>
        <w:spacing w:after="240" w:line="276" w:lineRule="auto"/>
        <w:ind w:right="-36" w:hanging="731"/>
        <w:jc w:val="both"/>
        <w:rPr>
          <w:rFonts w:ascii="Cambria" w:hAnsi="Cambria"/>
          <w:b/>
          <w:spacing w:val="-1"/>
          <w:sz w:val="20"/>
          <w:szCs w:val="20"/>
        </w:rPr>
      </w:pPr>
      <w:r w:rsidRPr="00EC024E">
        <w:rPr>
          <w:rFonts w:ascii="Cambria" w:hAnsi="Cambria"/>
          <w:b/>
          <w:spacing w:val="-1"/>
          <w:sz w:val="20"/>
          <w:szCs w:val="20"/>
        </w:rPr>
        <w:t>Información del oferente</w:t>
      </w:r>
    </w:p>
    <w:p w:rsidR="00E6170D" w:rsidRDefault="00E6170D">
      <w:pPr>
        <w:spacing w:after="240"/>
        <w:ind w:left="674" w:right="-36"/>
        <w:jc w:val="both"/>
        <w:rPr>
          <w:rFonts w:ascii="Cambria" w:hAnsi="Cambria"/>
          <w:spacing w:val="-1"/>
          <w:sz w:val="20"/>
          <w:szCs w:val="20"/>
        </w:rPr>
      </w:pPr>
      <w:r w:rsidRPr="00EC024E">
        <w:rPr>
          <w:rFonts w:ascii="Cambria" w:hAnsi="Cambria"/>
          <w:spacing w:val="-1"/>
          <w:sz w:val="20"/>
          <w:szCs w:val="20"/>
        </w:rPr>
        <w:t xml:space="preserve">El oferente deberá declarar en su oferta la dirección del laboratorio donde realizará los ensayos licitados, incluyendo una breve descripción de las instalaciones y profesional responsable técnico del mismo. </w:t>
      </w:r>
    </w:p>
    <w:p w:rsidR="00E6170D" w:rsidRDefault="00E6170D" w:rsidP="00364038">
      <w:pPr>
        <w:numPr>
          <w:ilvl w:val="3"/>
          <w:numId w:val="66"/>
        </w:numPr>
        <w:spacing w:after="240" w:line="276" w:lineRule="auto"/>
        <w:ind w:right="-36" w:hanging="731"/>
        <w:jc w:val="both"/>
        <w:rPr>
          <w:rFonts w:ascii="Cambria" w:hAnsi="Cambria"/>
          <w:b/>
          <w:spacing w:val="-1"/>
          <w:sz w:val="20"/>
          <w:szCs w:val="20"/>
        </w:rPr>
      </w:pPr>
      <w:r w:rsidRPr="00EC024E">
        <w:rPr>
          <w:rFonts w:ascii="Cambria" w:hAnsi="Cambria"/>
          <w:b/>
          <w:spacing w:val="-1"/>
          <w:sz w:val="20"/>
          <w:szCs w:val="20"/>
        </w:rPr>
        <w:t>Antecedentes</w:t>
      </w:r>
      <w:r w:rsidR="006F3956">
        <w:rPr>
          <w:rFonts w:ascii="Cambria" w:hAnsi="Cambria"/>
          <w:b/>
          <w:spacing w:val="-1"/>
          <w:sz w:val="20"/>
          <w:szCs w:val="20"/>
        </w:rPr>
        <w:t xml:space="preserve"> que deberá cumplir </w:t>
      </w:r>
      <w:r w:rsidRPr="00EC024E">
        <w:rPr>
          <w:rFonts w:ascii="Cambria" w:hAnsi="Cambria"/>
          <w:b/>
          <w:spacing w:val="-1"/>
          <w:sz w:val="20"/>
          <w:szCs w:val="20"/>
        </w:rPr>
        <w:t>el oferente</w:t>
      </w:r>
      <w:r w:rsidR="006F3956">
        <w:rPr>
          <w:rFonts w:ascii="Cambria" w:hAnsi="Cambria"/>
          <w:b/>
          <w:spacing w:val="-1"/>
          <w:sz w:val="20"/>
          <w:szCs w:val="20"/>
        </w:rPr>
        <w:t xml:space="preserve"> como requisito para calificar</w:t>
      </w:r>
      <w:r w:rsidRPr="00EC024E">
        <w:rPr>
          <w:rFonts w:ascii="Cambria" w:hAnsi="Cambria"/>
          <w:b/>
          <w:spacing w:val="-1"/>
          <w:sz w:val="20"/>
          <w:szCs w:val="20"/>
        </w:rPr>
        <w:t xml:space="preserve"> </w:t>
      </w:r>
    </w:p>
    <w:p w:rsidR="00E6170D" w:rsidRDefault="00E6170D">
      <w:pPr>
        <w:spacing w:after="240"/>
        <w:ind w:left="674" w:right="-36"/>
        <w:jc w:val="both"/>
        <w:rPr>
          <w:rFonts w:ascii="Cambria" w:hAnsi="Cambria"/>
          <w:spacing w:val="-1"/>
          <w:sz w:val="20"/>
          <w:szCs w:val="20"/>
        </w:rPr>
      </w:pPr>
      <w:r w:rsidRPr="00EC024E">
        <w:rPr>
          <w:rFonts w:ascii="Cambria" w:hAnsi="Cambria"/>
          <w:spacing w:val="-1"/>
          <w:sz w:val="20"/>
          <w:szCs w:val="20"/>
        </w:rPr>
        <w:t>El oferente deberá demostrar:</w:t>
      </w:r>
    </w:p>
    <w:p w:rsidR="005C3EFF" w:rsidRPr="005C3EFF" w:rsidRDefault="001C07D2" w:rsidP="005C3EFF">
      <w:pPr>
        <w:pStyle w:val="Prrafodelista"/>
        <w:numPr>
          <w:ilvl w:val="0"/>
          <w:numId w:val="84"/>
        </w:numPr>
        <w:spacing w:after="240"/>
        <w:ind w:right="-36"/>
        <w:jc w:val="both"/>
        <w:rPr>
          <w:rFonts w:ascii="Cambria" w:hAnsi="Cambria"/>
          <w:sz w:val="20"/>
          <w:szCs w:val="20"/>
        </w:rPr>
      </w:pPr>
      <w:r>
        <w:rPr>
          <w:rFonts w:ascii="Cambria" w:hAnsi="Cambria"/>
          <w:spacing w:val="-1"/>
          <w:sz w:val="20"/>
          <w:szCs w:val="20"/>
        </w:rPr>
        <w:t>s</w:t>
      </w:r>
      <w:r w:rsidR="005C3EFF" w:rsidRPr="005C3EFF">
        <w:rPr>
          <w:rFonts w:ascii="Cambria" w:hAnsi="Cambria"/>
          <w:spacing w:val="-1"/>
          <w:sz w:val="20"/>
          <w:szCs w:val="20"/>
        </w:rPr>
        <w:t>er miembro de la Red de Laboratorios Ambientales de Uruguay (</w:t>
      </w:r>
      <w:proofErr w:type="spellStart"/>
      <w:r w:rsidR="005C3EFF" w:rsidRPr="005C3EFF">
        <w:rPr>
          <w:rFonts w:ascii="Cambria" w:hAnsi="Cambria"/>
          <w:spacing w:val="-1"/>
          <w:sz w:val="20"/>
          <w:szCs w:val="20"/>
        </w:rPr>
        <w:t>rlau</w:t>
      </w:r>
      <w:proofErr w:type="spellEnd"/>
      <w:r w:rsidR="005C3EFF" w:rsidRPr="005C3EFF">
        <w:rPr>
          <w:rFonts w:ascii="Cambria" w:hAnsi="Cambria"/>
          <w:spacing w:val="-1"/>
          <w:sz w:val="20"/>
          <w:szCs w:val="20"/>
        </w:rPr>
        <w:t>)</w:t>
      </w:r>
      <w:r w:rsidR="00F83489">
        <w:rPr>
          <w:rFonts w:ascii="Cambria" w:hAnsi="Cambria"/>
          <w:spacing w:val="-1"/>
          <w:sz w:val="20"/>
          <w:szCs w:val="20"/>
        </w:rPr>
        <w:t xml:space="preserve"> u otra agrupación de laboratorios ambientales que realice ejercicios de </w:t>
      </w:r>
      <w:proofErr w:type="spellStart"/>
      <w:r w:rsidR="00F83489">
        <w:rPr>
          <w:rFonts w:ascii="Cambria" w:hAnsi="Cambria"/>
          <w:spacing w:val="-1"/>
          <w:sz w:val="20"/>
          <w:szCs w:val="20"/>
        </w:rPr>
        <w:t>intercalibración</w:t>
      </w:r>
      <w:proofErr w:type="spellEnd"/>
      <w:r w:rsidR="00F83489">
        <w:rPr>
          <w:rFonts w:ascii="Cambria" w:hAnsi="Cambria"/>
          <w:spacing w:val="-1"/>
          <w:sz w:val="20"/>
          <w:szCs w:val="20"/>
        </w:rPr>
        <w:t xml:space="preserve">, </w:t>
      </w:r>
      <w:proofErr w:type="spellStart"/>
      <w:r w:rsidR="00F83489">
        <w:rPr>
          <w:rFonts w:ascii="Cambria" w:hAnsi="Cambria"/>
          <w:spacing w:val="-1"/>
          <w:sz w:val="20"/>
          <w:szCs w:val="20"/>
        </w:rPr>
        <w:t>intercomparación</w:t>
      </w:r>
      <w:proofErr w:type="spellEnd"/>
      <w:r w:rsidR="00F83489">
        <w:rPr>
          <w:rFonts w:ascii="Cambria" w:hAnsi="Cambria"/>
          <w:spacing w:val="-1"/>
          <w:sz w:val="20"/>
          <w:szCs w:val="20"/>
        </w:rPr>
        <w:t xml:space="preserve"> y que compartan materiales de referencia. </w:t>
      </w:r>
    </w:p>
    <w:p w:rsidR="00C5653A" w:rsidRDefault="001C07D2">
      <w:pPr>
        <w:pStyle w:val="Prrafodelista"/>
        <w:numPr>
          <w:ilvl w:val="0"/>
          <w:numId w:val="84"/>
        </w:numPr>
        <w:spacing w:after="240"/>
        <w:ind w:right="-36"/>
        <w:jc w:val="both"/>
        <w:rPr>
          <w:rFonts w:ascii="Cambria" w:hAnsi="Cambria"/>
          <w:sz w:val="20"/>
        </w:rPr>
      </w:pPr>
      <w:r>
        <w:rPr>
          <w:rFonts w:ascii="Cambria" w:hAnsi="Cambria"/>
          <w:spacing w:val="-1"/>
          <w:sz w:val="20"/>
          <w:szCs w:val="20"/>
        </w:rPr>
        <w:t>poseer</w:t>
      </w:r>
      <w:r w:rsidR="009A45F0" w:rsidRPr="009A45F0">
        <w:rPr>
          <w:rFonts w:ascii="Cambria" w:hAnsi="Cambria"/>
          <w:spacing w:val="-1"/>
          <w:sz w:val="20"/>
        </w:rPr>
        <w:t xml:space="preserve"> </w:t>
      </w:r>
      <w:r w:rsidR="009A45F0" w:rsidRPr="009A45F0">
        <w:rPr>
          <w:rFonts w:ascii="Cambria" w:hAnsi="Cambria"/>
          <w:sz w:val="20"/>
        </w:rPr>
        <w:t xml:space="preserve">experiencia previa </w:t>
      </w:r>
      <w:r w:rsidR="00E6170D" w:rsidRPr="005C3EFF">
        <w:rPr>
          <w:rFonts w:ascii="Cambria" w:hAnsi="Cambria"/>
          <w:sz w:val="20"/>
          <w:szCs w:val="20"/>
        </w:rPr>
        <w:t>en trabajos similares mayor o igual a un 1 (un)</w:t>
      </w:r>
      <w:r w:rsidR="009A45F0" w:rsidRPr="009A45F0">
        <w:rPr>
          <w:rFonts w:ascii="Cambria" w:hAnsi="Cambria"/>
          <w:sz w:val="20"/>
        </w:rPr>
        <w:t xml:space="preserve"> año en el manejo, procesamiento y análisis de muestras</w:t>
      </w:r>
      <w:r>
        <w:rPr>
          <w:rFonts w:ascii="Cambria" w:hAnsi="Cambria"/>
          <w:sz w:val="20"/>
          <w:szCs w:val="20"/>
        </w:rPr>
        <w:t xml:space="preserve"> en</w:t>
      </w:r>
      <w:r w:rsidR="009A45F0" w:rsidRPr="009A45F0">
        <w:rPr>
          <w:rFonts w:ascii="Cambria" w:hAnsi="Cambria"/>
          <w:sz w:val="20"/>
        </w:rPr>
        <w:t>:</w:t>
      </w:r>
    </w:p>
    <w:p w:rsidR="00C5653A" w:rsidRDefault="009A45F0">
      <w:pPr>
        <w:pStyle w:val="Prrafodelista"/>
        <w:numPr>
          <w:ilvl w:val="1"/>
          <w:numId w:val="84"/>
        </w:numPr>
        <w:spacing w:after="0"/>
        <w:ind w:right="-36"/>
        <w:jc w:val="both"/>
        <w:rPr>
          <w:rFonts w:ascii="Cambria" w:hAnsi="Cambria"/>
          <w:sz w:val="20"/>
        </w:rPr>
      </w:pPr>
      <w:r w:rsidRPr="009A45F0">
        <w:rPr>
          <w:rFonts w:ascii="Cambria" w:hAnsi="Cambria"/>
          <w:sz w:val="20"/>
        </w:rPr>
        <w:t xml:space="preserve">matrices tipo lodos de potabilización y/o </w:t>
      </w:r>
      <w:proofErr w:type="spellStart"/>
      <w:r w:rsidRPr="009A45F0">
        <w:rPr>
          <w:rFonts w:ascii="Cambria" w:hAnsi="Cambria"/>
          <w:sz w:val="20"/>
        </w:rPr>
        <w:t>PTARs</w:t>
      </w:r>
      <w:proofErr w:type="spellEnd"/>
      <w:r w:rsidRPr="009A45F0">
        <w:rPr>
          <w:rFonts w:ascii="Cambria" w:hAnsi="Cambria"/>
          <w:sz w:val="20"/>
        </w:rPr>
        <w:t>, y/o sedimentos, y/o suelos.</w:t>
      </w:r>
    </w:p>
    <w:p w:rsidR="00C5653A" w:rsidRDefault="009A45F0">
      <w:pPr>
        <w:pStyle w:val="Prrafodelista"/>
        <w:numPr>
          <w:ilvl w:val="1"/>
          <w:numId w:val="84"/>
        </w:numPr>
        <w:spacing w:after="0"/>
        <w:ind w:right="-36"/>
        <w:jc w:val="both"/>
        <w:rPr>
          <w:rFonts w:ascii="Cambria" w:hAnsi="Cambria"/>
          <w:sz w:val="20"/>
        </w:rPr>
      </w:pPr>
      <w:r w:rsidRPr="009A45F0">
        <w:rPr>
          <w:rFonts w:ascii="Cambria" w:hAnsi="Cambria"/>
          <w:sz w:val="20"/>
        </w:rPr>
        <w:t>matrices vegetales</w:t>
      </w:r>
      <w:r w:rsidR="00E6170D" w:rsidRPr="00EC024E">
        <w:rPr>
          <w:rFonts w:ascii="Cambria" w:hAnsi="Cambria"/>
          <w:sz w:val="20"/>
          <w:szCs w:val="20"/>
        </w:rPr>
        <w:t>.</w:t>
      </w:r>
    </w:p>
    <w:p w:rsidR="00C5653A" w:rsidRDefault="009A45F0">
      <w:pPr>
        <w:pStyle w:val="Prrafodelista"/>
        <w:numPr>
          <w:ilvl w:val="1"/>
          <w:numId w:val="84"/>
        </w:numPr>
        <w:spacing w:after="240"/>
        <w:ind w:right="-36"/>
        <w:jc w:val="both"/>
        <w:rPr>
          <w:rFonts w:ascii="Cambria" w:hAnsi="Cambria"/>
          <w:sz w:val="20"/>
        </w:rPr>
      </w:pPr>
      <w:r w:rsidRPr="009A45F0">
        <w:rPr>
          <w:rFonts w:ascii="Cambria" w:hAnsi="Cambria"/>
          <w:sz w:val="20"/>
        </w:rPr>
        <w:t>muestras de agua.</w:t>
      </w:r>
    </w:p>
    <w:p w:rsidR="00C5653A" w:rsidRDefault="00E6170D">
      <w:pPr>
        <w:ind w:left="708" w:right="-36"/>
        <w:jc w:val="both"/>
        <w:rPr>
          <w:rFonts w:ascii="Cambria" w:hAnsi="Cambria"/>
          <w:sz w:val="20"/>
        </w:rPr>
      </w:pPr>
      <w:r w:rsidRPr="00EC024E">
        <w:rPr>
          <w:rFonts w:ascii="Cambria" w:hAnsi="Cambria"/>
          <w:sz w:val="20"/>
          <w:szCs w:val="20"/>
        </w:rPr>
        <w:t>A estos efectos</w:t>
      </w:r>
      <w:r w:rsidR="009A45F0" w:rsidRPr="009A45F0">
        <w:rPr>
          <w:rFonts w:ascii="Cambria" w:hAnsi="Cambria"/>
          <w:sz w:val="20"/>
        </w:rPr>
        <w:t xml:space="preserve"> deberá incluir en la oferta la nómina de trabajos similares, indicando nombre y dirección de la empresa contratante, nombre y teléfono de un contacto en la empresa</w:t>
      </w:r>
      <w:r w:rsidRPr="00EC024E">
        <w:rPr>
          <w:rFonts w:ascii="Cambria" w:hAnsi="Cambria"/>
          <w:sz w:val="20"/>
          <w:szCs w:val="20"/>
        </w:rPr>
        <w:t xml:space="preserve"> y</w:t>
      </w:r>
      <w:r w:rsidR="009A45F0" w:rsidRPr="009A45F0">
        <w:rPr>
          <w:rFonts w:ascii="Cambria" w:hAnsi="Cambria"/>
          <w:sz w:val="20"/>
        </w:rPr>
        <w:t xml:space="preserve"> detallando en cada caso los análisis realizados, metodología y la fecha de realización. </w:t>
      </w:r>
    </w:p>
    <w:p w:rsidR="005106E4" w:rsidRDefault="005106E4">
      <w:pPr>
        <w:ind w:left="708" w:right="-36"/>
        <w:jc w:val="both"/>
        <w:rPr>
          <w:rFonts w:ascii="Cambria" w:hAnsi="Cambria"/>
          <w:sz w:val="20"/>
          <w:szCs w:val="20"/>
        </w:rPr>
      </w:pPr>
    </w:p>
    <w:p w:rsidR="001C07D2" w:rsidRPr="001C07D2" w:rsidRDefault="001C07D2" w:rsidP="001C07D2">
      <w:pPr>
        <w:spacing w:after="240"/>
        <w:ind w:left="674" w:right="-36"/>
        <w:jc w:val="both"/>
        <w:rPr>
          <w:rFonts w:ascii="Cambria" w:hAnsi="Cambria"/>
          <w:spacing w:val="-1"/>
          <w:sz w:val="20"/>
          <w:szCs w:val="20"/>
        </w:rPr>
      </w:pPr>
      <w:r w:rsidRPr="001C07D2">
        <w:rPr>
          <w:rFonts w:ascii="Cambria" w:hAnsi="Cambria"/>
          <w:spacing w:val="-1"/>
          <w:sz w:val="20"/>
          <w:szCs w:val="20"/>
        </w:rPr>
        <w:t>El oferente deberá nombrar un representante técnico, quien será el interlocutor con los técnicos de OSE. El representante técnico deberá demostrar:</w:t>
      </w:r>
    </w:p>
    <w:p w:rsidR="001C07D2" w:rsidRPr="001C07D2" w:rsidRDefault="001C07D2" w:rsidP="001C07D2">
      <w:pPr>
        <w:pStyle w:val="Prrafodelista"/>
        <w:numPr>
          <w:ilvl w:val="0"/>
          <w:numId w:val="84"/>
        </w:numPr>
        <w:spacing w:after="240"/>
        <w:ind w:right="-36"/>
        <w:jc w:val="both"/>
        <w:rPr>
          <w:rFonts w:ascii="Cambria" w:hAnsi="Cambria"/>
          <w:spacing w:val="-1"/>
          <w:sz w:val="20"/>
          <w:szCs w:val="20"/>
        </w:rPr>
      </w:pPr>
      <w:r w:rsidRPr="001C07D2">
        <w:rPr>
          <w:rFonts w:ascii="Cambria" w:hAnsi="Cambria"/>
          <w:spacing w:val="-1"/>
          <w:sz w:val="20"/>
          <w:szCs w:val="20"/>
        </w:rPr>
        <w:t>contar con título de Ingeniero/a Químico/a  ó  Químico/a  Farmacéutico/a</w:t>
      </w:r>
      <w:r w:rsidR="00F83489">
        <w:rPr>
          <w:rFonts w:ascii="Cambria" w:hAnsi="Cambria"/>
          <w:spacing w:val="-1"/>
          <w:sz w:val="20"/>
          <w:szCs w:val="20"/>
        </w:rPr>
        <w:t xml:space="preserve"> o equivalente</w:t>
      </w:r>
      <w:r>
        <w:rPr>
          <w:rFonts w:ascii="Cambria" w:hAnsi="Cambria"/>
          <w:spacing w:val="-1"/>
          <w:sz w:val="20"/>
          <w:szCs w:val="20"/>
        </w:rPr>
        <w:t>.</w:t>
      </w:r>
    </w:p>
    <w:p w:rsidR="005106E4" w:rsidRPr="001C07D2" w:rsidRDefault="001C07D2" w:rsidP="001C07D2">
      <w:pPr>
        <w:pStyle w:val="Prrafodelista"/>
        <w:numPr>
          <w:ilvl w:val="0"/>
          <w:numId w:val="84"/>
        </w:numPr>
        <w:spacing w:after="240"/>
        <w:ind w:right="-36"/>
        <w:jc w:val="both"/>
        <w:rPr>
          <w:rFonts w:ascii="Cambria" w:hAnsi="Cambria"/>
          <w:spacing w:val="-1"/>
          <w:sz w:val="20"/>
          <w:szCs w:val="20"/>
        </w:rPr>
      </w:pPr>
      <w:r w:rsidRPr="001C07D2">
        <w:rPr>
          <w:rFonts w:ascii="Cambria" w:hAnsi="Cambria"/>
          <w:spacing w:val="-1"/>
          <w:sz w:val="20"/>
          <w:szCs w:val="20"/>
        </w:rPr>
        <w:t>poseer por lo menos dos años de experiencia en cargo de responsable técnico/dirección técnica en laboratorios de análisis y ensayos</w:t>
      </w:r>
      <w:r>
        <w:rPr>
          <w:rFonts w:ascii="Cambria" w:hAnsi="Cambria"/>
          <w:spacing w:val="-1"/>
          <w:sz w:val="20"/>
          <w:szCs w:val="20"/>
        </w:rPr>
        <w:t>.</w:t>
      </w:r>
    </w:p>
    <w:p w:rsidR="00C5653A" w:rsidRDefault="00C5653A">
      <w:pPr>
        <w:ind w:left="1394" w:right="-36"/>
        <w:jc w:val="both"/>
        <w:rPr>
          <w:rFonts w:ascii="Cambria" w:hAnsi="Cambria"/>
          <w:sz w:val="20"/>
        </w:rPr>
      </w:pPr>
    </w:p>
    <w:p w:rsidR="00E6170D" w:rsidRDefault="009A45F0" w:rsidP="00EE410D">
      <w:pPr>
        <w:pStyle w:val="Ttulo2"/>
        <w:keepNext w:val="0"/>
        <w:numPr>
          <w:ilvl w:val="1"/>
          <w:numId w:val="66"/>
        </w:numPr>
        <w:tabs>
          <w:tab w:val="clear" w:pos="952"/>
        </w:tabs>
        <w:suppressAutoHyphens w:val="0"/>
        <w:autoSpaceDE w:val="0"/>
        <w:autoSpaceDN w:val="0"/>
        <w:adjustRightInd w:val="0"/>
        <w:spacing w:before="0" w:after="0"/>
        <w:ind w:left="1134" w:hanging="425"/>
        <w:jc w:val="both"/>
        <w:rPr>
          <w:rFonts w:ascii="Cambria" w:hAnsi="Cambria"/>
          <w:sz w:val="20"/>
        </w:rPr>
      </w:pPr>
      <w:bookmarkStart w:id="519" w:name="_Toc472506638"/>
      <w:bookmarkStart w:id="520" w:name="_Toc472506639"/>
      <w:bookmarkStart w:id="521" w:name="_Toc472506640"/>
      <w:bookmarkStart w:id="522" w:name="_Toc472506641"/>
      <w:bookmarkStart w:id="523" w:name="_Toc472506642"/>
      <w:bookmarkStart w:id="524" w:name="_Toc472506643"/>
      <w:bookmarkStart w:id="525" w:name="_Toc472506644"/>
      <w:bookmarkStart w:id="526" w:name="_Toc435617068"/>
      <w:bookmarkStart w:id="527" w:name="_Toc435617214"/>
      <w:bookmarkStart w:id="528" w:name="_Toc435617705"/>
      <w:bookmarkStart w:id="529" w:name="_Toc472506645"/>
      <w:bookmarkEnd w:id="519"/>
      <w:bookmarkEnd w:id="520"/>
      <w:bookmarkEnd w:id="521"/>
      <w:bookmarkEnd w:id="522"/>
      <w:bookmarkEnd w:id="523"/>
      <w:bookmarkEnd w:id="524"/>
      <w:bookmarkEnd w:id="525"/>
      <w:r w:rsidRPr="009A45F0">
        <w:rPr>
          <w:rFonts w:ascii="Cambria" w:hAnsi="Cambria"/>
          <w:sz w:val="20"/>
        </w:rPr>
        <w:t>RESPECTO A LA OFERTA</w:t>
      </w:r>
      <w:bookmarkEnd w:id="526"/>
      <w:bookmarkEnd w:id="527"/>
      <w:bookmarkEnd w:id="528"/>
      <w:bookmarkEnd w:id="529"/>
      <w:r w:rsidRPr="009A45F0">
        <w:rPr>
          <w:rFonts w:ascii="Cambria" w:hAnsi="Cambria"/>
          <w:sz w:val="20"/>
        </w:rPr>
        <w:t xml:space="preserve"> </w:t>
      </w:r>
    </w:p>
    <w:p w:rsidR="00E6170D" w:rsidRDefault="00E6170D" w:rsidP="00204337">
      <w:pPr>
        <w:rPr>
          <w:lang w:val="es-ES_tradnl"/>
        </w:rPr>
      </w:pPr>
    </w:p>
    <w:p w:rsidR="00E6170D" w:rsidRPr="006849E2" w:rsidRDefault="009A45F0" w:rsidP="006849E2">
      <w:pPr>
        <w:pStyle w:val="Ttulo2"/>
        <w:keepNext w:val="0"/>
        <w:numPr>
          <w:ilvl w:val="2"/>
          <w:numId w:val="66"/>
        </w:numPr>
        <w:tabs>
          <w:tab w:val="clear" w:pos="952"/>
        </w:tabs>
        <w:suppressAutoHyphens w:val="0"/>
        <w:autoSpaceDE w:val="0"/>
        <w:autoSpaceDN w:val="0"/>
        <w:adjustRightInd w:val="0"/>
        <w:spacing w:before="0" w:after="0"/>
        <w:ind w:left="1418"/>
        <w:jc w:val="both"/>
        <w:rPr>
          <w:rFonts w:ascii="Cambria" w:hAnsi="Cambria"/>
          <w:sz w:val="20"/>
        </w:rPr>
      </w:pPr>
      <w:bookmarkStart w:id="530" w:name="_Toc472506646"/>
      <w:bookmarkStart w:id="531" w:name="_Toc210533598"/>
      <w:bookmarkStart w:id="532" w:name="_Toc210534822"/>
      <w:r w:rsidRPr="009A45F0">
        <w:rPr>
          <w:rFonts w:ascii="Cambria" w:hAnsi="Cambria"/>
          <w:sz w:val="20"/>
        </w:rPr>
        <w:t>Comunes a Todos los Ítems</w:t>
      </w:r>
      <w:bookmarkEnd w:id="530"/>
      <w:r w:rsidRPr="009A45F0">
        <w:rPr>
          <w:rFonts w:ascii="Cambria" w:hAnsi="Cambria"/>
          <w:sz w:val="20"/>
        </w:rPr>
        <w:t xml:space="preserve"> </w:t>
      </w:r>
      <w:bookmarkEnd w:id="531"/>
      <w:bookmarkEnd w:id="532"/>
    </w:p>
    <w:p w:rsidR="00E6170D" w:rsidRPr="00DB6C1D" w:rsidRDefault="00E6170D" w:rsidP="006849E2">
      <w:pPr>
        <w:spacing w:line="276" w:lineRule="auto"/>
        <w:ind w:left="708" w:right="-36"/>
        <w:jc w:val="both"/>
        <w:rPr>
          <w:rFonts w:ascii="Cambria" w:hAnsi="Cambria"/>
          <w:b/>
          <w:sz w:val="20"/>
        </w:rPr>
      </w:pPr>
    </w:p>
    <w:p w:rsidR="00E6170D" w:rsidRDefault="00E6170D" w:rsidP="00364038">
      <w:pPr>
        <w:ind w:left="708" w:right="-36"/>
        <w:jc w:val="both"/>
        <w:rPr>
          <w:rFonts w:ascii="Cambria" w:hAnsi="Cambria"/>
          <w:sz w:val="20"/>
          <w:szCs w:val="20"/>
        </w:rPr>
      </w:pPr>
      <w:r w:rsidRPr="00EC024E">
        <w:rPr>
          <w:rFonts w:ascii="Cambria" w:hAnsi="Cambria"/>
          <w:sz w:val="20"/>
          <w:szCs w:val="20"/>
        </w:rPr>
        <w:t xml:space="preserve">El oferente deberá incluir en la oferta: </w:t>
      </w:r>
    </w:p>
    <w:p w:rsidR="00E6170D" w:rsidRPr="0083509F" w:rsidRDefault="00E6170D" w:rsidP="0083509F">
      <w:pPr>
        <w:pStyle w:val="Prrafodelista"/>
        <w:numPr>
          <w:ilvl w:val="0"/>
          <w:numId w:val="88"/>
        </w:numPr>
        <w:spacing w:before="240"/>
        <w:ind w:right="-36"/>
        <w:jc w:val="both"/>
        <w:rPr>
          <w:rFonts w:ascii="Cambria" w:hAnsi="Cambria"/>
          <w:sz w:val="20"/>
          <w:szCs w:val="20"/>
        </w:rPr>
      </w:pPr>
      <w:r w:rsidRPr="0083509F">
        <w:rPr>
          <w:rFonts w:ascii="Cambria" w:hAnsi="Cambria"/>
          <w:sz w:val="20"/>
          <w:szCs w:val="20"/>
        </w:rPr>
        <w:lastRenderedPageBreak/>
        <w:t xml:space="preserve">Descripción de las metodologías analíticas que utilizará </w:t>
      </w:r>
      <w:bookmarkStart w:id="533" w:name="_GoBack"/>
      <w:bookmarkEnd w:id="533"/>
      <w:r w:rsidRPr="0083509F">
        <w:rPr>
          <w:rFonts w:ascii="Cambria" w:hAnsi="Cambria"/>
          <w:sz w:val="20"/>
          <w:szCs w:val="20"/>
        </w:rPr>
        <w:t>para la realización de los ensayos descritos en el numeral 2. Objeto del presente Pliego.</w:t>
      </w:r>
    </w:p>
    <w:p w:rsidR="00E6170D" w:rsidRPr="0083509F" w:rsidRDefault="00E6170D" w:rsidP="0083509F">
      <w:pPr>
        <w:pStyle w:val="Prrafodelista"/>
        <w:numPr>
          <w:ilvl w:val="0"/>
          <w:numId w:val="88"/>
        </w:numPr>
        <w:ind w:right="-36"/>
        <w:jc w:val="both"/>
        <w:rPr>
          <w:rFonts w:ascii="Cambria" w:hAnsi="Cambria"/>
          <w:sz w:val="20"/>
          <w:szCs w:val="20"/>
        </w:rPr>
      </w:pPr>
      <w:r w:rsidRPr="0083509F">
        <w:rPr>
          <w:rFonts w:ascii="Cambria" w:hAnsi="Cambria"/>
          <w:sz w:val="20"/>
          <w:szCs w:val="20"/>
        </w:rPr>
        <w:t>Listado del los ensayos licitados que cuentan con acreditación, especificando norma (ISO 17.025 o equivalente).</w:t>
      </w:r>
    </w:p>
    <w:p w:rsidR="00E6170D" w:rsidRDefault="009A45F0" w:rsidP="006849E2">
      <w:pPr>
        <w:spacing w:line="276" w:lineRule="auto"/>
        <w:ind w:left="708" w:right="-36"/>
        <w:jc w:val="both"/>
        <w:rPr>
          <w:rFonts w:ascii="Cambria" w:hAnsi="Cambria"/>
          <w:sz w:val="20"/>
        </w:rPr>
      </w:pPr>
      <w:r w:rsidRPr="009A45F0">
        <w:rPr>
          <w:rFonts w:ascii="Cambria" w:hAnsi="Cambria"/>
          <w:sz w:val="20"/>
        </w:rPr>
        <w:t xml:space="preserve">Las muestras serán extraídas y remitidas por parte de OSE </w:t>
      </w:r>
      <w:r w:rsidR="00E6170D" w:rsidRPr="00DB6C1D">
        <w:rPr>
          <w:rFonts w:ascii="Cambria" w:hAnsi="Cambria" w:cs="Calibri"/>
          <w:sz w:val="20"/>
          <w:szCs w:val="20"/>
        </w:rPr>
        <w:t>al laboratorio</w:t>
      </w:r>
      <w:r w:rsidRPr="009A45F0">
        <w:rPr>
          <w:rFonts w:ascii="Cambria" w:hAnsi="Cambria"/>
          <w:sz w:val="20"/>
        </w:rPr>
        <w:t xml:space="preserve"> que prestarán el servicio analítico. Las mismas consistirán en matrices sólidas (lodos de plantas de tratamiento de aguas residuales, muestras de suelo y mezclas de ellos), líquidas (agua de lixiviación o </w:t>
      </w:r>
      <w:proofErr w:type="spellStart"/>
      <w:r w:rsidRPr="009A45F0">
        <w:rPr>
          <w:rFonts w:ascii="Cambria" w:hAnsi="Cambria"/>
          <w:sz w:val="20"/>
        </w:rPr>
        <w:t>percolado</w:t>
      </w:r>
      <w:proofErr w:type="spellEnd"/>
      <w:r w:rsidRPr="009A45F0">
        <w:rPr>
          <w:rFonts w:ascii="Cambria" w:hAnsi="Cambria"/>
          <w:sz w:val="20"/>
        </w:rPr>
        <w:t>) y tejido vegetal.</w:t>
      </w:r>
    </w:p>
    <w:p w:rsidR="00E6170D" w:rsidRPr="00DB6C1D" w:rsidRDefault="00E6170D" w:rsidP="006849E2">
      <w:pPr>
        <w:spacing w:line="276" w:lineRule="auto"/>
        <w:ind w:left="708" w:right="-36"/>
        <w:jc w:val="both"/>
        <w:rPr>
          <w:rFonts w:ascii="Cambria" w:hAnsi="Cambria"/>
          <w:sz w:val="20"/>
        </w:rPr>
      </w:pPr>
    </w:p>
    <w:p w:rsidR="00E6170D" w:rsidRDefault="009A45F0" w:rsidP="006849E2">
      <w:pPr>
        <w:spacing w:line="276" w:lineRule="auto"/>
        <w:ind w:left="708" w:right="-36"/>
        <w:jc w:val="both"/>
        <w:rPr>
          <w:rFonts w:ascii="Cambria" w:hAnsi="Cambria"/>
          <w:sz w:val="20"/>
        </w:rPr>
      </w:pPr>
      <w:r w:rsidRPr="009A45F0">
        <w:rPr>
          <w:rFonts w:ascii="Cambria" w:hAnsi="Cambria"/>
          <w:sz w:val="20"/>
        </w:rPr>
        <w:t>De acuerdo a la demanda de análisis que OSE requiera, la Gerencia de Gestión Ambiental comunicará, por las vías que se acuerden con el Laboratorio, el envío de las muestras a analizar (cantidad de muestras y parámetros) con al menos dos días hábiles de anticipación. Al envío de las muestras se adjuntará una nota de los análisis a realizar.</w:t>
      </w:r>
    </w:p>
    <w:p w:rsidR="00E6170D" w:rsidRPr="00DB6C1D" w:rsidRDefault="00E6170D" w:rsidP="006849E2">
      <w:pPr>
        <w:spacing w:line="276" w:lineRule="auto"/>
        <w:ind w:left="708" w:right="-36"/>
        <w:jc w:val="both"/>
        <w:rPr>
          <w:rFonts w:ascii="Cambria" w:hAnsi="Cambria"/>
          <w:sz w:val="20"/>
        </w:rPr>
      </w:pPr>
    </w:p>
    <w:p w:rsidR="00E6170D" w:rsidRDefault="009A45F0" w:rsidP="006849E2">
      <w:pPr>
        <w:spacing w:line="276" w:lineRule="auto"/>
        <w:ind w:left="708" w:right="-36"/>
        <w:jc w:val="both"/>
        <w:rPr>
          <w:rFonts w:ascii="Cambria" w:hAnsi="Cambria"/>
          <w:sz w:val="20"/>
        </w:rPr>
      </w:pPr>
      <w:r w:rsidRPr="009A45F0">
        <w:rPr>
          <w:rFonts w:ascii="Cambria" w:hAnsi="Cambria"/>
          <w:sz w:val="20"/>
        </w:rPr>
        <w:t>Cuando los resultados de los análisis tengan parámetros fuera de los rangos razonablemente esperables, los técnicos de OSE evaluarán la necesidad de solicitar al laboratorio adjudicatario la revisión de dicho resultado, lo que podrá implicar la repetición del parámetro en cuestión sin costo.</w:t>
      </w:r>
    </w:p>
    <w:p w:rsidR="00E6170D" w:rsidRPr="00DB6C1D" w:rsidRDefault="00E6170D" w:rsidP="006849E2">
      <w:pPr>
        <w:spacing w:line="276" w:lineRule="auto"/>
        <w:ind w:left="708" w:right="-36"/>
        <w:jc w:val="both"/>
        <w:rPr>
          <w:rFonts w:ascii="Cambria" w:hAnsi="Cambria"/>
          <w:sz w:val="20"/>
        </w:rPr>
      </w:pPr>
    </w:p>
    <w:p w:rsidR="00E6170D" w:rsidRDefault="009A45F0" w:rsidP="006849E2">
      <w:pPr>
        <w:spacing w:line="276" w:lineRule="auto"/>
        <w:ind w:left="708" w:right="-36"/>
        <w:jc w:val="both"/>
        <w:rPr>
          <w:rFonts w:ascii="Cambria" w:hAnsi="Cambria"/>
          <w:sz w:val="20"/>
        </w:rPr>
      </w:pPr>
      <w:r w:rsidRPr="009A45F0">
        <w:rPr>
          <w:rFonts w:ascii="Cambria" w:hAnsi="Cambria"/>
          <w:sz w:val="20"/>
        </w:rPr>
        <w:t>Se deberán extremar la capacidad de las metodologías de pre-tratamiento de las muestras y de medición de los parámetros, de modo de obtener resultados confrontables a las normativas de referencia y/o requisitos particulares.</w:t>
      </w:r>
    </w:p>
    <w:p w:rsidR="00E6170D" w:rsidRPr="00DB6C1D" w:rsidRDefault="00E6170D" w:rsidP="006849E2">
      <w:pPr>
        <w:spacing w:line="276" w:lineRule="auto"/>
        <w:ind w:left="708" w:right="-36"/>
        <w:jc w:val="both"/>
        <w:rPr>
          <w:rFonts w:ascii="Cambria" w:hAnsi="Cambria"/>
          <w:sz w:val="20"/>
        </w:rPr>
      </w:pPr>
    </w:p>
    <w:p w:rsidR="00E6170D" w:rsidRDefault="009A45F0" w:rsidP="006849E2">
      <w:pPr>
        <w:spacing w:line="276" w:lineRule="auto"/>
        <w:ind w:left="708" w:right="-36"/>
        <w:jc w:val="both"/>
        <w:rPr>
          <w:rFonts w:ascii="Cambria" w:hAnsi="Cambria"/>
          <w:sz w:val="20"/>
        </w:rPr>
      </w:pPr>
      <w:r w:rsidRPr="009A45F0">
        <w:rPr>
          <w:rFonts w:ascii="Cambria" w:hAnsi="Cambria"/>
          <w:sz w:val="20"/>
        </w:rPr>
        <w:t xml:space="preserve">El Laboratorio deberá conservar las muestras en condiciones hasta que OSE le de la conformidad a los resultados, de forma que si fuera necesario repetir algún parámetro el análisis se pueda realizar sobre la misma muestra. </w:t>
      </w:r>
    </w:p>
    <w:p w:rsidR="00E6170D" w:rsidRPr="00DB6C1D" w:rsidRDefault="00E6170D" w:rsidP="006849E2">
      <w:pPr>
        <w:spacing w:line="276" w:lineRule="auto"/>
        <w:ind w:left="708" w:right="-36"/>
        <w:jc w:val="both"/>
        <w:rPr>
          <w:rFonts w:ascii="Cambria" w:hAnsi="Cambria"/>
          <w:sz w:val="20"/>
        </w:rPr>
      </w:pPr>
    </w:p>
    <w:p w:rsidR="00E6170D" w:rsidRDefault="009A45F0" w:rsidP="006849E2">
      <w:pPr>
        <w:spacing w:line="276" w:lineRule="auto"/>
        <w:ind w:left="708" w:right="-36"/>
        <w:jc w:val="both"/>
        <w:rPr>
          <w:rFonts w:ascii="Cambria" w:hAnsi="Cambria"/>
          <w:sz w:val="20"/>
        </w:rPr>
      </w:pPr>
      <w:r w:rsidRPr="009A45F0">
        <w:rPr>
          <w:rFonts w:ascii="Cambria" w:hAnsi="Cambria"/>
          <w:sz w:val="20"/>
        </w:rPr>
        <w:t>Se deberán establecer espacios de comunicación previa y posterior a la realización de los ensayos, entre los técnicos de OSE designados y el laboratorio adjudicatario, a efectos de optimizar la eficacia y eficiencia de los mismos, así como la coordinación en general.</w:t>
      </w:r>
    </w:p>
    <w:p w:rsidR="00E6170D" w:rsidRPr="00DB6C1D" w:rsidRDefault="00E6170D" w:rsidP="006849E2">
      <w:pPr>
        <w:spacing w:line="276" w:lineRule="auto"/>
        <w:ind w:left="708" w:right="-36"/>
        <w:jc w:val="both"/>
        <w:rPr>
          <w:rFonts w:ascii="Cambria" w:hAnsi="Cambria"/>
          <w:sz w:val="20"/>
        </w:rPr>
      </w:pPr>
    </w:p>
    <w:p w:rsidR="00E6170D" w:rsidRDefault="009A45F0" w:rsidP="006849E2">
      <w:pPr>
        <w:spacing w:line="276" w:lineRule="auto"/>
        <w:ind w:left="708" w:right="-36"/>
        <w:jc w:val="both"/>
        <w:rPr>
          <w:rFonts w:ascii="Cambria" w:hAnsi="Cambria"/>
          <w:sz w:val="20"/>
        </w:rPr>
      </w:pPr>
      <w:r w:rsidRPr="009A45F0">
        <w:rPr>
          <w:rFonts w:ascii="Cambria" w:hAnsi="Cambria"/>
          <w:sz w:val="20"/>
        </w:rPr>
        <w:t>Cualquier duda que los técnicos del laboratorio tengan al recibir las muestras, deberán ser comunicada en forma inmediata a los técnicos de OSE, previo inicio de los análisis, de forma de mejorar y optimizar los resultados.</w:t>
      </w:r>
    </w:p>
    <w:p w:rsidR="00E6170D" w:rsidRPr="00DB6C1D" w:rsidRDefault="00E6170D" w:rsidP="006849E2">
      <w:pPr>
        <w:spacing w:line="276" w:lineRule="auto"/>
        <w:ind w:left="708" w:right="-36"/>
        <w:jc w:val="both"/>
        <w:rPr>
          <w:rFonts w:ascii="Cambria" w:hAnsi="Cambria"/>
          <w:sz w:val="20"/>
        </w:rPr>
      </w:pPr>
    </w:p>
    <w:p w:rsidR="00E6170D" w:rsidRDefault="009A45F0" w:rsidP="006849E2">
      <w:pPr>
        <w:spacing w:line="276" w:lineRule="auto"/>
        <w:ind w:left="708" w:right="-36"/>
        <w:jc w:val="both"/>
        <w:rPr>
          <w:rFonts w:ascii="Cambria" w:hAnsi="Cambria"/>
          <w:sz w:val="20"/>
        </w:rPr>
      </w:pPr>
      <w:r w:rsidRPr="009A45F0">
        <w:rPr>
          <w:rFonts w:ascii="Cambria" w:hAnsi="Cambria"/>
          <w:sz w:val="20"/>
        </w:rPr>
        <w:t>OSE designará dos técnicos de referencia con el fin de facilitar la comunicación con el Laboratorio adjudicatario.</w:t>
      </w:r>
    </w:p>
    <w:p w:rsidR="00E6170D" w:rsidRPr="00DB6C1D" w:rsidRDefault="00E6170D" w:rsidP="006849E2">
      <w:pPr>
        <w:spacing w:line="276" w:lineRule="auto"/>
        <w:ind w:right="-36"/>
        <w:jc w:val="both"/>
        <w:rPr>
          <w:rFonts w:ascii="Cambria" w:hAnsi="Cambria"/>
          <w:sz w:val="20"/>
        </w:rPr>
      </w:pPr>
    </w:p>
    <w:p w:rsidR="00E6170D" w:rsidRDefault="00E6170D">
      <w:pPr>
        <w:pStyle w:val="Ttulo2"/>
        <w:keepNext w:val="0"/>
        <w:numPr>
          <w:ilvl w:val="2"/>
          <w:numId w:val="66"/>
        </w:numPr>
        <w:tabs>
          <w:tab w:val="clear" w:pos="952"/>
        </w:tabs>
        <w:suppressAutoHyphens w:val="0"/>
        <w:autoSpaceDE w:val="0"/>
        <w:autoSpaceDN w:val="0"/>
        <w:adjustRightInd w:val="0"/>
        <w:spacing w:before="0" w:after="0"/>
        <w:ind w:left="1418"/>
        <w:jc w:val="both"/>
        <w:rPr>
          <w:rFonts w:ascii="Cambria" w:hAnsi="Cambria" w:cs="Calibri"/>
          <w:sz w:val="20"/>
        </w:rPr>
      </w:pPr>
      <w:bookmarkStart w:id="534" w:name="_Toc472506647"/>
      <w:r>
        <w:rPr>
          <w:rFonts w:ascii="Cambria" w:hAnsi="Cambria" w:cs="Calibri"/>
          <w:sz w:val="20"/>
        </w:rPr>
        <w:t>Ítem</w:t>
      </w:r>
      <w:r w:rsidR="009A45F0" w:rsidRPr="009A45F0">
        <w:rPr>
          <w:rFonts w:ascii="Cambria" w:hAnsi="Cambria"/>
          <w:sz w:val="20"/>
        </w:rPr>
        <w:t xml:space="preserve"> 1 -</w:t>
      </w:r>
      <w:r>
        <w:rPr>
          <w:rFonts w:ascii="Cambria" w:hAnsi="Cambria" w:cs="Calibri"/>
          <w:sz w:val="20"/>
        </w:rPr>
        <w:t xml:space="preserve"> </w:t>
      </w:r>
      <w:r w:rsidR="009A45F0" w:rsidRPr="009A45F0">
        <w:rPr>
          <w:rFonts w:ascii="Cambria" w:hAnsi="Cambria"/>
          <w:sz w:val="20"/>
        </w:rPr>
        <w:t xml:space="preserve"> Fracción total en sólidos (lodos frescos, suelo y mezclas) - Parámetros fijos</w:t>
      </w:r>
      <w:bookmarkEnd w:id="534"/>
    </w:p>
    <w:p w:rsidR="00C5653A" w:rsidRDefault="00C5653A"/>
    <w:p w:rsidR="00C5653A" w:rsidRDefault="009A45F0">
      <w:pPr>
        <w:spacing w:line="276" w:lineRule="auto"/>
        <w:ind w:left="718" w:right="-36"/>
        <w:jc w:val="both"/>
        <w:rPr>
          <w:rFonts w:ascii="Cambria" w:hAnsi="Cambria"/>
          <w:color w:val="000000"/>
          <w:spacing w:val="-3"/>
          <w:sz w:val="20"/>
          <w:lang w:val="es-ES_tradnl"/>
        </w:rPr>
      </w:pPr>
      <w:r w:rsidRPr="009A45F0">
        <w:rPr>
          <w:rFonts w:ascii="Cambria" w:hAnsi="Cambria"/>
          <w:color w:val="000000"/>
          <w:spacing w:val="-3"/>
          <w:sz w:val="20"/>
          <w:lang w:val="es-ES_tradnl"/>
        </w:rPr>
        <w:t>La lista de parámetros incluidos en este ítem son: Pb, Cr total, Cr+6, Cd, As, Cu, Zn, Ni, Hg, Mn, Fe, Al, Sólidos Totales, Sólidos Volátiles.</w:t>
      </w:r>
    </w:p>
    <w:p w:rsidR="00C5653A" w:rsidRDefault="009A45F0">
      <w:pPr>
        <w:spacing w:line="276" w:lineRule="auto"/>
        <w:ind w:left="718" w:right="-36"/>
        <w:jc w:val="both"/>
        <w:rPr>
          <w:rFonts w:ascii="Cambria" w:hAnsi="Cambria"/>
          <w:color w:val="000000"/>
          <w:spacing w:val="-3"/>
          <w:sz w:val="20"/>
          <w:lang w:val="es-ES_tradnl"/>
        </w:rPr>
      </w:pPr>
      <w:r w:rsidRPr="009A45F0">
        <w:rPr>
          <w:rFonts w:ascii="Cambria" w:hAnsi="Cambria"/>
          <w:color w:val="000000"/>
          <w:spacing w:val="-3"/>
          <w:sz w:val="20"/>
          <w:lang w:val="es-ES_tradnl"/>
        </w:rPr>
        <w:t xml:space="preserve">Para las muestras de lodos fresco deshidratado, suelos y mezclas de lodo con suelo, los parámetros a ser analizados deberán determinarse para el contenido total por medio de extracción según EPA </w:t>
      </w:r>
      <w:proofErr w:type="spellStart"/>
      <w:r w:rsidRPr="009A45F0">
        <w:rPr>
          <w:rFonts w:ascii="Cambria" w:hAnsi="Cambria"/>
          <w:color w:val="000000"/>
          <w:spacing w:val="-3"/>
          <w:sz w:val="20"/>
          <w:lang w:val="es-ES_tradnl"/>
        </w:rPr>
        <w:t>Method</w:t>
      </w:r>
      <w:proofErr w:type="spellEnd"/>
      <w:r w:rsidRPr="009A45F0">
        <w:rPr>
          <w:rFonts w:ascii="Cambria" w:hAnsi="Cambria"/>
          <w:color w:val="000000"/>
          <w:spacing w:val="-3"/>
          <w:sz w:val="20"/>
          <w:lang w:val="es-ES_tradnl"/>
        </w:rPr>
        <w:t xml:space="preserve"> 3050B, 3051A o similares. </w:t>
      </w:r>
    </w:p>
    <w:p w:rsidR="00C5653A" w:rsidRDefault="00C5653A">
      <w:pPr>
        <w:spacing w:line="276" w:lineRule="auto"/>
        <w:ind w:left="718" w:right="-36"/>
        <w:jc w:val="both"/>
        <w:rPr>
          <w:rFonts w:ascii="Cambria" w:hAnsi="Cambria"/>
          <w:color w:val="000000"/>
          <w:spacing w:val="-3"/>
          <w:sz w:val="20"/>
          <w:lang w:val="es-ES_tradnl"/>
        </w:rPr>
      </w:pPr>
    </w:p>
    <w:p w:rsidR="00E6170D" w:rsidRDefault="00E6170D">
      <w:pPr>
        <w:pStyle w:val="Ttulo2"/>
        <w:keepNext w:val="0"/>
        <w:numPr>
          <w:ilvl w:val="2"/>
          <w:numId w:val="66"/>
        </w:numPr>
        <w:tabs>
          <w:tab w:val="clear" w:pos="952"/>
        </w:tabs>
        <w:suppressAutoHyphens w:val="0"/>
        <w:autoSpaceDE w:val="0"/>
        <w:autoSpaceDN w:val="0"/>
        <w:adjustRightInd w:val="0"/>
        <w:spacing w:before="0" w:after="0"/>
        <w:ind w:left="1418"/>
        <w:jc w:val="both"/>
        <w:rPr>
          <w:rFonts w:ascii="Cambria" w:hAnsi="Cambria" w:cs="Calibri"/>
          <w:sz w:val="20"/>
        </w:rPr>
      </w:pPr>
      <w:bookmarkStart w:id="535" w:name="_Toc472506648"/>
      <w:r>
        <w:rPr>
          <w:rFonts w:ascii="Cambria" w:hAnsi="Cambria" w:cs="Calibri"/>
          <w:sz w:val="20"/>
        </w:rPr>
        <w:t>Ítem</w:t>
      </w:r>
      <w:r w:rsidR="009A45F0" w:rsidRPr="009A45F0">
        <w:rPr>
          <w:rFonts w:ascii="Cambria" w:hAnsi="Cambria"/>
          <w:sz w:val="20"/>
        </w:rPr>
        <w:t xml:space="preserve"> 2 - Fracción total en sólidos (lodos frescos, suelo y mezclas) - Parámetros accesorios</w:t>
      </w:r>
      <w:bookmarkEnd w:id="535"/>
    </w:p>
    <w:p w:rsidR="00C5653A" w:rsidRDefault="00C5653A"/>
    <w:p w:rsidR="00C5653A" w:rsidRDefault="009A45F0">
      <w:pPr>
        <w:spacing w:line="276" w:lineRule="auto"/>
        <w:ind w:left="718" w:right="-36"/>
        <w:jc w:val="both"/>
        <w:rPr>
          <w:rFonts w:ascii="Cambria" w:hAnsi="Cambria"/>
          <w:color w:val="000000"/>
          <w:spacing w:val="-3"/>
          <w:sz w:val="20"/>
          <w:lang w:val="es-ES_tradnl"/>
        </w:rPr>
      </w:pPr>
      <w:r w:rsidRPr="009A45F0">
        <w:rPr>
          <w:rFonts w:ascii="Cambria" w:hAnsi="Cambria"/>
          <w:color w:val="000000"/>
          <w:spacing w:val="-3"/>
          <w:sz w:val="20"/>
          <w:lang w:val="es-ES_tradnl"/>
        </w:rPr>
        <w:lastRenderedPageBreak/>
        <w:t xml:space="preserve">La lista de parámetros incluidos en este ítem son: N Total </w:t>
      </w:r>
      <w:proofErr w:type="spellStart"/>
      <w:r w:rsidRPr="009A45F0">
        <w:rPr>
          <w:rFonts w:ascii="Cambria" w:hAnsi="Cambria"/>
          <w:color w:val="000000"/>
          <w:spacing w:val="-3"/>
          <w:sz w:val="20"/>
          <w:lang w:val="es-ES_tradnl"/>
        </w:rPr>
        <w:t>Kjeldahl</w:t>
      </w:r>
      <w:proofErr w:type="spellEnd"/>
      <w:r w:rsidRPr="009A45F0">
        <w:rPr>
          <w:rFonts w:ascii="Cambria" w:hAnsi="Cambria"/>
          <w:color w:val="000000"/>
          <w:spacing w:val="-3"/>
          <w:sz w:val="20"/>
          <w:lang w:val="es-ES_tradnl"/>
        </w:rPr>
        <w:t>, NO3-, NH4+, P Total, PO4, Materia Orgánica oxidable (WB), Ca, Mg, Na, K, pH y Conductividad eléctrica.</w:t>
      </w:r>
    </w:p>
    <w:p w:rsidR="00C5653A" w:rsidRDefault="009A45F0">
      <w:pPr>
        <w:spacing w:line="276" w:lineRule="auto"/>
        <w:ind w:left="718" w:right="-36"/>
        <w:jc w:val="both"/>
        <w:rPr>
          <w:rFonts w:ascii="Cambria" w:hAnsi="Cambria"/>
          <w:color w:val="000000"/>
          <w:spacing w:val="-3"/>
          <w:sz w:val="20"/>
          <w:lang w:val="es-ES_tradnl"/>
        </w:rPr>
      </w:pPr>
      <w:r w:rsidRPr="009A45F0">
        <w:rPr>
          <w:rFonts w:ascii="Cambria" w:hAnsi="Cambria"/>
          <w:color w:val="000000"/>
          <w:spacing w:val="-3"/>
          <w:sz w:val="20"/>
          <w:lang w:val="es-ES_tradnl"/>
        </w:rPr>
        <w:t>Para las muestras de lodos fresco deshidratado, suelos y mezclas de lodo con suelo, los parámetros a ser analizados deberán determinarse para el contenido total por los métodos de extracción más adecuados según el caso. Estos métodos de extracción deberán especificarse en la oferta.</w:t>
      </w:r>
    </w:p>
    <w:p w:rsidR="00C5653A" w:rsidRDefault="00C5653A">
      <w:pPr>
        <w:spacing w:line="276" w:lineRule="auto"/>
        <w:ind w:left="718" w:right="-36"/>
        <w:jc w:val="both"/>
        <w:rPr>
          <w:rFonts w:ascii="Cambria" w:hAnsi="Cambria"/>
          <w:color w:val="000000"/>
          <w:spacing w:val="-3"/>
          <w:sz w:val="20"/>
          <w:lang w:val="es-ES_tradnl"/>
        </w:rPr>
      </w:pPr>
    </w:p>
    <w:p w:rsidR="00E6170D" w:rsidRDefault="00E6170D">
      <w:pPr>
        <w:pStyle w:val="Ttulo2"/>
        <w:keepNext w:val="0"/>
        <w:numPr>
          <w:ilvl w:val="2"/>
          <w:numId w:val="66"/>
        </w:numPr>
        <w:tabs>
          <w:tab w:val="clear" w:pos="952"/>
        </w:tabs>
        <w:suppressAutoHyphens w:val="0"/>
        <w:autoSpaceDE w:val="0"/>
        <w:autoSpaceDN w:val="0"/>
        <w:adjustRightInd w:val="0"/>
        <w:spacing w:before="0" w:after="0"/>
        <w:ind w:left="1418"/>
        <w:jc w:val="both"/>
        <w:rPr>
          <w:rFonts w:ascii="Cambria" w:hAnsi="Cambria" w:cs="Calibri"/>
          <w:sz w:val="20"/>
        </w:rPr>
      </w:pPr>
      <w:bookmarkStart w:id="536" w:name="_Toc472506649"/>
      <w:r>
        <w:rPr>
          <w:rFonts w:ascii="Cambria" w:hAnsi="Cambria" w:cs="Calibri"/>
          <w:sz w:val="20"/>
        </w:rPr>
        <w:t>Ítem</w:t>
      </w:r>
      <w:r w:rsidR="009A45F0" w:rsidRPr="009A45F0">
        <w:rPr>
          <w:rFonts w:ascii="Cambria" w:hAnsi="Cambria"/>
          <w:sz w:val="20"/>
        </w:rPr>
        <w:t xml:space="preserve"> 3 - Test de lixiviación de lodos de PTAR o </w:t>
      </w:r>
      <w:proofErr w:type="spellStart"/>
      <w:r w:rsidR="009A45F0" w:rsidRPr="009A45F0">
        <w:rPr>
          <w:rFonts w:ascii="Cambria" w:hAnsi="Cambria"/>
          <w:sz w:val="20"/>
        </w:rPr>
        <w:t>percolados</w:t>
      </w:r>
      <w:proofErr w:type="spellEnd"/>
      <w:r w:rsidR="009A45F0" w:rsidRPr="009A45F0">
        <w:rPr>
          <w:rFonts w:ascii="Cambria" w:hAnsi="Cambria"/>
          <w:sz w:val="20"/>
        </w:rPr>
        <w:t xml:space="preserve"> de suelos, suelos enmendados, etc.</w:t>
      </w:r>
      <w:bookmarkEnd w:id="536"/>
      <w:r w:rsidR="009A45F0" w:rsidRPr="009A45F0">
        <w:rPr>
          <w:rFonts w:ascii="Cambria" w:hAnsi="Cambria"/>
          <w:sz w:val="20"/>
        </w:rPr>
        <w:t xml:space="preserve"> </w:t>
      </w:r>
    </w:p>
    <w:p w:rsidR="00C5653A" w:rsidRDefault="009A45F0">
      <w:pPr>
        <w:pStyle w:val="Ttulo2"/>
        <w:keepNext w:val="0"/>
        <w:tabs>
          <w:tab w:val="clear" w:pos="952"/>
        </w:tabs>
        <w:suppressAutoHyphens w:val="0"/>
        <w:autoSpaceDE w:val="0"/>
        <w:autoSpaceDN w:val="0"/>
        <w:adjustRightInd w:val="0"/>
        <w:spacing w:before="0" w:after="0"/>
        <w:ind w:left="1418"/>
        <w:jc w:val="both"/>
        <w:rPr>
          <w:rFonts w:ascii="Cambria" w:hAnsi="Cambria"/>
          <w:b w:val="0"/>
          <w:sz w:val="20"/>
        </w:rPr>
      </w:pPr>
      <w:r w:rsidRPr="009A45F0">
        <w:rPr>
          <w:rFonts w:ascii="Cambria" w:hAnsi="Cambria"/>
          <w:sz w:val="20"/>
        </w:rPr>
        <w:t xml:space="preserve"> </w:t>
      </w:r>
    </w:p>
    <w:p w:rsidR="00C5653A" w:rsidRDefault="009A45F0">
      <w:pPr>
        <w:spacing w:line="276" w:lineRule="auto"/>
        <w:ind w:left="718" w:right="-36"/>
        <w:jc w:val="both"/>
        <w:rPr>
          <w:rFonts w:ascii="Cambria" w:hAnsi="Cambria"/>
          <w:color w:val="000000"/>
          <w:spacing w:val="-3"/>
          <w:sz w:val="20"/>
          <w:lang w:val="es-ES_tradnl"/>
        </w:rPr>
      </w:pPr>
      <w:r w:rsidRPr="009A45F0">
        <w:rPr>
          <w:rFonts w:ascii="Cambria" w:hAnsi="Cambria"/>
          <w:color w:val="000000"/>
          <w:spacing w:val="-3"/>
          <w:sz w:val="20"/>
          <w:lang w:val="es-ES_tradnl"/>
        </w:rPr>
        <w:t xml:space="preserve">La lista de parámetros incluidos en este ítem son: As, Cd, Cu, Cr total, Cr+6, Hg, Ni, Pb, Ba, Mo, Sb, Se, Ag, Zn, Mn, Al, Fe, Na, NO3-, NO2-, NH4+, PO4, P Total, N Total </w:t>
      </w:r>
      <w:proofErr w:type="spellStart"/>
      <w:r w:rsidRPr="009A45F0">
        <w:rPr>
          <w:rFonts w:ascii="Cambria" w:hAnsi="Cambria"/>
          <w:color w:val="000000"/>
          <w:spacing w:val="-3"/>
          <w:sz w:val="20"/>
          <w:lang w:val="es-ES_tradnl"/>
        </w:rPr>
        <w:t>Kjeldahl</w:t>
      </w:r>
      <w:proofErr w:type="spellEnd"/>
      <w:r w:rsidRPr="009A45F0">
        <w:rPr>
          <w:rFonts w:ascii="Cambria" w:hAnsi="Cambria"/>
          <w:color w:val="000000"/>
          <w:spacing w:val="-3"/>
          <w:sz w:val="20"/>
          <w:lang w:val="es-ES_tradnl"/>
        </w:rPr>
        <w:t>, S-2, Demanda Química de O.</w:t>
      </w:r>
    </w:p>
    <w:p w:rsidR="00C5653A" w:rsidRDefault="009A45F0">
      <w:pPr>
        <w:spacing w:line="276" w:lineRule="auto"/>
        <w:ind w:left="718" w:right="-36"/>
        <w:jc w:val="both"/>
        <w:rPr>
          <w:rFonts w:ascii="Cambria" w:hAnsi="Cambria"/>
          <w:color w:val="000000"/>
          <w:spacing w:val="-3"/>
          <w:sz w:val="20"/>
          <w:lang w:val="es-ES_tradnl"/>
        </w:rPr>
      </w:pPr>
      <w:r w:rsidRPr="009A45F0">
        <w:rPr>
          <w:rFonts w:ascii="Cambria" w:hAnsi="Cambria"/>
          <w:color w:val="000000"/>
          <w:spacing w:val="-3"/>
          <w:sz w:val="20"/>
          <w:lang w:val="es-ES_tradnl"/>
        </w:rPr>
        <w:t xml:space="preserve">Para casos particulares se solicitará ensayos de lixiviación. El lixiviado a analizar se deberá obtener por medio del método EPA 1311 TCLP, y/o otros métodos de </w:t>
      </w:r>
      <w:proofErr w:type="spellStart"/>
      <w:r w:rsidRPr="009A45F0">
        <w:rPr>
          <w:rFonts w:ascii="Cambria" w:hAnsi="Cambria"/>
          <w:color w:val="000000"/>
          <w:spacing w:val="-3"/>
          <w:sz w:val="20"/>
          <w:lang w:val="es-ES_tradnl"/>
        </w:rPr>
        <w:t>percolado</w:t>
      </w:r>
      <w:proofErr w:type="spellEnd"/>
      <w:r w:rsidRPr="009A45F0">
        <w:rPr>
          <w:rFonts w:ascii="Cambria" w:hAnsi="Cambria"/>
          <w:color w:val="000000"/>
          <w:spacing w:val="-3"/>
          <w:sz w:val="20"/>
          <w:lang w:val="es-ES_tradnl"/>
        </w:rPr>
        <w:t xml:space="preserve"> utilizados típicamente para suelos. </w:t>
      </w:r>
    </w:p>
    <w:p w:rsidR="00C5653A" w:rsidRDefault="00C5653A">
      <w:pPr>
        <w:spacing w:line="276" w:lineRule="auto"/>
        <w:ind w:left="718" w:right="-36"/>
        <w:jc w:val="both"/>
        <w:rPr>
          <w:rFonts w:ascii="Cambria" w:hAnsi="Cambria"/>
          <w:color w:val="000000"/>
          <w:spacing w:val="-3"/>
          <w:sz w:val="20"/>
          <w:lang w:val="es-ES_tradnl"/>
        </w:rPr>
      </w:pPr>
    </w:p>
    <w:p w:rsidR="00E6170D" w:rsidRDefault="00E6170D">
      <w:pPr>
        <w:pStyle w:val="Ttulo2"/>
        <w:keepNext w:val="0"/>
        <w:numPr>
          <w:ilvl w:val="2"/>
          <w:numId w:val="66"/>
        </w:numPr>
        <w:tabs>
          <w:tab w:val="clear" w:pos="952"/>
        </w:tabs>
        <w:suppressAutoHyphens w:val="0"/>
        <w:autoSpaceDE w:val="0"/>
        <w:autoSpaceDN w:val="0"/>
        <w:adjustRightInd w:val="0"/>
        <w:spacing w:before="0" w:after="0"/>
        <w:ind w:left="1418"/>
        <w:jc w:val="both"/>
        <w:rPr>
          <w:rFonts w:ascii="Cambria" w:hAnsi="Cambria" w:cs="Calibri"/>
          <w:sz w:val="20"/>
        </w:rPr>
      </w:pPr>
      <w:bookmarkStart w:id="537" w:name="_Toc472506650"/>
      <w:r>
        <w:rPr>
          <w:rFonts w:ascii="Cambria" w:hAnsi="Cambria" w:cs="Calibri"/>
          <w:sz w:val="20"/>
        </w:rPr>
        <w:t>Ítem</w:t>
      </w:r>
      <w:r w:rsidR="009A45F0" w:rsidRPr="009A45F0">
        <w:rPr>
          <w:rFonts w:ascii="Cambria" w:hAnsi="Cambria"/>
          <w:sz w:val="20"/>
        </w:rPr>
        <w:t xml:space="preserve"> 4 - Fracción total de metales en tejido vegetal</w:t>
      </w:r>
      <w:bookmarkEnd w:id="537"/>
    </w:p>
    <w:p w:rsidR="00C5653A" w:rsidRDefault="009A45F0">
      <w:pPr>
        <w:pStyle w:val="Ttulo2"/>
        <w:keepNext w:val="0"/>
        <w:tabs>
          <w:tab w:val="clear" w:pos="952"/>
        </w:tabs>
        <w:suppressAutoHyphens w:val="0"/>
        <w:autoSpaceDE w:val="0"/>
        <w:autoSpaceDN w:val="0"/>
        <w:adjustRightInd w:val="0"/>
        <w:spacing w:before="0" w:after="0"/>
        <w:ind w:left="1418"/>
        <w:jc w:val="both"/>
        <w:rPr>
          <w:rFonts w:ascii="Cambria" w:hAnsi="Cambria"/>
          <w:b w:val="0"/>
          <w:sz w:val="20"/>
        </w:rPr>
      </w:pPr>
      <w:r w:rsidRPr="009A45F0">
        <w:rPr>
          <w:rFonts w:ascii="Cambria" w:hAnsi="Cambria"/>
          <w:sz w:val="20"/>
        </w:rPr>
        <w:t xml:space="preserve">  </w:t>
      </w:r>
    </w:p>
    <w:p w:rsidR="00C5653A" w:rsidRDefault="009A45F0">
      <w:pPr>
        <w:spacing w:line="276" w:lineRule="auto"/>
        <w:ind w:left="718" w:right="-36"/>
        <w:jc w:val="both"/>
        <w:rPr>
          <w:rFonts w:ascii="Cambria" w:hAnsi="Cambria"/>
          <w:color w:val="000000"/>
          <w:spacing w:val="-3"/>
          <w:sz w:val="20"/>
          <w:lang w:val="es-ES_tradnl"/>
        </w:rPr>
      </w:pPr>
      <w:r w:rsidRPr="009A45F0">
        <w:rPr>
          <w:rFonts w:ascii="Cambria" w:hAnsi="Cambria"/>
          <w:color w:val="000000"/>
          <w:spacing w:val="-3"/>
          <w:sz w:val="20"/>
          <w:lang w:val="es-ES_tradnl"/>
        </w:rPr>
        <w:t xml:space="preserve">La lista de parámetros incluidos en este ítem son: Pb, Cr total, Cd, As, Hg, Ni, Cu y </w:t>
      </w:r>
      <w:proofErr w:type="spellStart"/>
      <w:r w:rsidRPr="009A45F0">
        <w:rPr>
          <w:rFonts w:ascii="Cambria" w:hAnsi="Cambria"/>
          <w:color w:val="000000"/>
          <w:spacing w:val="-3"/>
          <w:sz w:val="20"/>
          <w:lang w:val="es-ES_tradnl"/>
        </w:rPr>
        <w:t>Zn.</w:t>
      </w:r>
      <w:proofErr w:type="spellEnd"/>
      <w:r w:rsidRPr="009A45F0">
        <w:rPr>
          <w:rFonts w:ascii="Cambria" w:hAnsi="Cambria"/>
          <w:color w:val="000000"/>
          <w:spacing w:val="-3"/>
          <w:sz w:val="20"/>
          <w:lang w:val="es-ES_tradnl"/>
        </w:rPr>
        <w:t xml:space="preserve"> En el caso de las muestras de tejido vegetal se requiere el análisis del contenido total de metales pesados. </w:t>
      </w:r>
    </w:p>
    <w:p w:rsidR="00C5653A" w:rsidRDefault="009A45F0">
      <w:pPr>
        <w:spacing w:line="276" w:lineRule="auto"/>
        <w:ind w:left="718" w:right="-36"/>
        <w:jc w:val="both"/>
        <w:rPr>
          <w:rFonts w:ascii="Cambria" w:hAnsi="Cambria"/>
          <w:color w:val="000000"/>
          <w:spacing w:val="-3"/>
          <w:sz w:val="20"/>
          <w:lang w:val="es-ES_tradnl"/>
        </w:rPr>
      </w:pPr>
      <w:r w:rsidRPr="009A45F0">
        <w:rPr>
          <w:rFonts w:ascii="Cambria" w:hAnsi="Cambria"/>
          <w:color w:val="000000"/>
          <w:spacing w:val="-3"/>
          <w:sz w:val="20"/>
          <w:lang w:val="es-ES_tradnl"/>
        </w:rPr>
        <w:t xml:space="preserve">Como metodología de </w:t>
      </w:r>
      <w:proofErr w:type="spellStart"/>
      <w:r w:rsidRPr="009A45F0">
        <w:rPr>
          <w:rFonts w:ascii="Cambria" w:hAnsi="Cambria"/>
          <w:color w:val="000000"/>
          <w:spacing w:val="-3"/>
          <w:sz w:val="20"/>
          <w:lang w:val="es-ES_tradnl"/>
        </w:rPr>
        <w:t>pretratamiento</w:t>
      </w:r>
      <w:proofErr w:type="spellEnd"/>
      <w:r w:rsidRPr="009A45F0">
        <w:rPr>
          <w:rFonts w:ascii="Cambria" w:hAnsi="Cambria"/>
          <w:color w:val="000000"/>
          <w:spacing w:val="-3"/>
          <w:sz w:val="20"/>
          <w:lang w:val="es-ES_tradnl"/>
        </w:rPr>
        <w:t xml:space="preserve"> y medición de los parámetros se utilizará “</w:t>
      </w:r>
      <w:proofErr w:type="spellStart"/>
      <w:r w:rsidRPr="009A45F0">
        <w:rPr>
          <w:rFonts w:ascii="Cambria" w:hAnsi="Cambria"/>
          <w:color w:val="000000"/>
          <w:spacing w:val="-3"/>
          <w:sz w:val="20"/>
          <w:lang w:val="es-ES_tradnl"/>
        </w:rPr>
        <w:t>Handbook</w:t>
      </w:r>
      <w:proofErr w:type="spellEnd"/>
      <w:r w:rsidRPr="009A45F0">
        <w:rPr>
          <w:rFonts w:ascii="Cambria" w:hAnsi="Cambria"/>
          <w:color w:val="000000"/>
          <w:spacing w:val="-3"/>
          <w:sz w:val="20"/>
          <w:lang w:val="es-ES_tradnl"/>
        </w:rPr>
        <w:t xml:space="preserve"> of </w:t>
      </w:r>
      <w:proofErr w:type="spellStart"/>
      <w:r w:rsidRPr="009A45F0">
        <w:rPr>
          <w:rFonts w:ascii="Cambria" w:hAnsi="Cambria"/>
          <w:color w:val="000000"/>
          <w:spacing w:val="-3"/>
          <w:sz w:val="20"/>
          <w:lang w:val="es-ES_tradnl"/>
        </w:rPr>
        <w:t>Reference</w:t>
      </w:r>
      <w:proofErr w:type="spellEnd"/>
      <w:r w:rsidRPr="009A45F0">
        <w:rPr>
          <w:rFonts w:ascii="Cambria" w:hAnsi="Cambria"/>
          <w:color w:val="000000"/>
          <w:spacing w:val="-3"/>
          <w:sz w:val="20"/>
          <w:lang w:val="es-ES_tradnl"/>
        </w:rPr>
        <w:t xml:space="preserve"> </w:t>
      </w:r>
      <w:proofErr w:type="spellStart"/>
      <w:r w:rsidRPr="009A45F0">
        <w:rPr>
          <w:rFonts w:ascii="Cambria" w:hAnsi="Cambria"/>
          <w:color w:val="000000"/>
          <w:spacing w:val="-3"/>
          <w:sz w:val="20"/>
          <w:lang w:val="es-ES_tradnl"/>
        </w:rPr>
        <w:t>Methods</w:t>
      </w:r>
      <w:proofErr w:type="spellEnd"/>
      <w:r w:rsidRPr="009A45F0">
        <w:rPr>
          <w:rFonts w:ascii="Cambria" w:hAnsi="Cambria"/>
          <w:color w:val="000000"/>
          <w:spacing w:val="-3"/>
          <w:sz w:val="20"/>
          <w:lang w:val="es-ES_tradnl"/>
        </w:rPr>
        <w:t xml:space="preserve"> </w:t>
      </w:r>
      <w:proofErr w:type="spellStart"/>
      <w:r w:rsidRPr="009A45F0">
        <w:rPr>
          <w:rFonts w:ascii="Cambria" w:hAnsi="Cambria"/>
          <w:color w:val="000000"/>
          <w:spacing w:val="-3"/>
          <w:sz w:val="20"/>
          <w:lang w:val="es-ES_tradnl"/>
        </w:rPr>
        <w:t>for</w:t>
      </w:r>
      <w:proofErr w:type="spellEnd"/>
      <w:r w:rsidRPr="009A45F0">
        <w:rPr>
          <w:rFonts w:ascii="Cambria" w:hAnsi="Cambria"/>
          <w:color w:val="000000"/>
          <w:spacing w:val="-3"/>
          <w:sz w:val="20"/>
          <w:lang w:val="es-ES_tradnl"/>
        </w:rPr>
        <w:t xml:space="preserve"> </w:t>
      </w:r>
      <w:proofErr w:type="spellStart"/>
      <w:r w:rsidRPr="009A45F0">
        <w:rPr>
          <w:rFonts w:ascii="Cambria" w:hAnsi="Cambria"/>
          <w:color w:val="000000"/>
          <w:spacing w:val="-3"/>
          <w:sz w:val="20"/>
          <w:lang w:val="es-ES_tradnl"/>
        </w:rPr>
        <w:t>Plant</w:t>
      </w:r>
      <w:proofErr w:type="spellEnd"/>
      <w:r w:rsidRPr="009A45F0">
        <w:rPr>
          <w:rFonts w:ascii="Cambria" w:hAnsi="Cambria"/>
          <w:color w:val="000000"/>
          <w:spacing w:val="-3"/>
          <w:sz w:val="20"/>
          <w:lang w:val="es-ES_tradnl"/>
        </w:rPr>
        <w:t xml:space="preserve"> </w:t>
      </w:r>
      <w:proofErr w:type="spellStart"/>
      <w:r w:rsidRPr="009A45F0">
        <w:rPr>
          <w:rFonts w:ascii="Cambria" w:hAnsi="Cambria"/>
          <w:color w:val="000000"/>
          <w:spacing w:val="-3"/>
          <w:sz w:val="20"/>
          <w:lang w:val="es-ES_tradnl"/>
        </w:rPr>
        <w:t>Analysis</w:t>
      </w:r>
      <w:proofErr w:type="spellEnd"/>
      <w:r w:rsidRPr="009A45F0">
        <w:rPr>
          <w:rFonts w:ascii="Cambria" w:hAnsi="Cambria"/>
          <w:color w:val="000000"/>
          <w:spacing w:val="-3"/>
          <w:sz w:val="20"/>
          <w:lang w:val="es-ES_tradnl"/>
        </w:rPr>
        <w:t xml:space="preserve">” </w:t>
      </w:r>
      <w:proofErr w:type="spellStart"/>
      <w:r w:rsidRPr="009A45F0">
        <w:rPr>
          <w:rFonts w:ascii="Cambria" w:hAnsi="Cambria"/>
          <w:color w:val="000000"/>
          <w:spacing w:val="-3"/>
          <w:sz w:val="20"/>
          <w:lang w:val="es-ES_tradnl"/>
        </w:rPr>
        <w:t>Yash</w:t>
      </w:r>
      <w:proofErr w:type="spellEnd"/>
      <w:r w:rsidRPr="009A45F0">
        <w:rPr>
          <w:rFonts w:ascii="Cambria" w:hAnsi="Cambria"/>
          <w:color w:val="000000"/>
          <w:spacing w:val="-3"/>
          <w:sz w:val="20"/>
          <w:lang w:val="es-ES_tradnl"/>
        </w:rPr>
        <w:t xml:space="preserve"> P. </w:t>
      </w:r>
      <w:proofErr w:type="spellStart"/>
      <w:r w:rsidRPr="009A45F0">
        <w:rPr>
          <w:rFonts w:ascii="Cambria" w:hAnsi="Cambria"/>
          <w:color w:val="000000"/>
          <w:spacing w:val="-3"/>
          <w:sz w:val="20"/>
          <w:lang w:val="es-ES_tradnl"/>
        </w:rPr>
        <w:t>Kalra</w:t>
      </w:r>
      <w:proofErr w:type="spellEnd"/>
      <w:r w:rsidRPr="009A45F0">
        <w:rPr>
          <w:rFonts w:ascii="Cambria" w:hAnsi="Cambria"/>
          <w:color w:val="000000"/>
          <w:spacing w:val="-3"/>
          <w:sz w:val="20"/>
          <w:lang w:val="es-ES_tradnl"/>
        </w:rPr>
        <w:t xml:space="preserve">; </w:t>
      </w:r>
      <w:proofErr w:type="spellStart"/>
      <w:r w:rsidRPr="009A45F0">
        <w:rPr>
          <w:rFonts w:ascii="Cambria" w:hAnsi="Cambria"/>
          <w:color w:val="000000"/>
          <w:spacing w:val="-3"/>
          <w:sz w:val="20"/>
          <w:lang w:val="es-ES_tradnl"/>
        </w:rPr>
        <w:t>Soil</w:t>
      </w:r>
      <w:proofErr w:type="spellEnd"/>
      <w:r w:rsidRPr="009A45F0">
        <w:rPr>
          <w:rFonts w:ascii="Cambria" w:hAnsi="Cambria"/>
          <w:color w:val="000000"/>
          <w:spacing w:val="-3"/>
          <w:sz w:val="20"/>
          <w:lang w:val="es-ES_tradnl"/>
        </w:rPr>
        <w:t xml:space="preserve"> and </w:t>
      </w:r>
      <w:proofErr w:type="spellStart"/>
      <w:r w:rsidRPr="009A45F0">
        <w:rPr>
          <w:rFonts w:ascii="Cambria" w:hAnsi="Cambria"/>
          <w:color w:val="000000"/>
          <w:spacing w:val="-3"/>
          <w:sz w:val="20"/>
          <w:lang w:val="es-ES_tradnl"/>
        </w:rPr>
        <w:t>Plant</w:t>
      </w:r>
      <w:proofErr w:type="spellEnd"/>
      <w:r w:rsidRPr="009A45F0">
        <w:rPr>
          <w:rFonts w:ascii="Cambria" w:hAnsi="Cambria"/>
          <w:color w:val="000000"/>
          <w:spacing w:val="-3"/>
          <w:sz w:val="20"/>
          <w:lang w:val="es-ES_tradnl"/>
        </w:rPr>
        <w:t xml:space="preserve"> </w:t>
      </w:r>
      <w:proofErr w:type="spellStart"/>
      <w:r w:rsidRPr="009A45F0">
        <w:rPr>
          <w:rFonts w:ascii="Cambria" w:hAnsi="Cambria"/>
          <w:color w:val="000000"/>
          <w:spacing w:val="-3"/>
          <w:sz w:val="20"/>
          <w:lang w:val="es-ES_tradnl"/>
        </w:rPr>
        <w:t>Analysis</w:t>
      </w:r>
      <w:proofErr w:type="spellEnd"/>
      <w:r w:rsidRPr="009A45F0">
        <w:rPr>
          <w:rFonts w:ascii="Cambria" w:hAnsi="Cambria"/>
          <w:color w:val="000000"/>
          <w:spacing w:val="-3"/>
          <w:sz w:val="20"/>
          <w:lang w:val="es-ES_tradnl"/>
        </w:rPr>
        <w:t xml:space="preserve"> Council, Inc. CRC </w:t>
      </w:r>
      <w:proofErr w:type="spellStart"/>
      <w:r w:rsidRPr="009A45F0">
        <w:rPr>
          <w:rFonts w:ascii="Cambria" w:hAnsi="Cambria"/>
          <w:color w:val="000000"/>
          <w:spacing w:val="-3"/>
          <w:sz w:val="20"/>
          <w:lang w:val="es-ES_tradnl"/>
        </w:rPr>
        <w:t>Press</w:t>
      </w:r>
      <w:proofErr w:type="spellEnd"/>
      <w:r w:rsidRPr="009A45F0">
        <w:rPr>
          <w:rFonts w:ascii="Cambria" w:hAnsi="Cambria"/>
          <w:color w:val="000000"/>
          <w:spacing w:val="-3"/>
          <w:sz w:val="20"/>
          <w:lang w:val="es-ES_tradnl"/>
        </w:rPr>
        <w:t>. Los oferentes podrán proponer otra metodología equivalente, la cual será analizada por los técnicos de OSE y aceptada o no para su aplicación.</w:t>
      </w:r>
    </w:p>
    <w:p w:rsidR="00C5653A" w:rsidRDefault="00C5653A">
      <w:pPr>
        <w:spacing w:line="276" w:lineRule="auto"/>
        <w:ind w:left="718" w:right="-36"/>
        <w:jc w:val="both"/>
        <w:rPr>
          <w:rFonts w:ascii="Cambria" w:hAnsi="Cambria"/>
          <w:color w:val="000000"/>
          <w:spacing w:val="-3"/>
          <w:sz w:val="20"/>
          <w:lang w:val="es-ES_tradnl"/>
        </w:rPr>
      </w:pPr>
    </w:p>
    <w:p w:rsidR="00E6170D" w:rsidRDefault="00E6170D">
      <w:pPr>
        <w:pStyle w:val="Ttulo2"/>
        <w:keepNext w:val="0"/>
        <w:numPr>
          <w:ilvl w:val="2"/>
          <w:numId w:val="66"/>
        </w:numPr>
        <w:tabs>
          <w:tab w:val="clear" w:pos="952"/>
        </w:tabs>
        <w:suppressAutoHyphens w:val="0"/>
        <w:autoSpaceDE w:val="0"/>
        <w:autoSpaceDN w:val="0"/>
        <w:adjustRightInd w:val="0"/>
        <w:spacing w:before="0" w:after="0"/>
        <w:ind w:left="1418"/>
        <w:jc w:val="both"/>
        <w:rPr>
          <w:rFonts w:ascii="Cambria" w:hAnsi="Cambria" w:cs="Calibri"/>
          <w:sz w:val="20"/>
        </w:rPr>
      </w:pPr>
      <w:bookmarkStart w:id="538" w:name="_Toc472506651"/>
      <w:r>
        <w:rPr>
          <w:rFonts w:ascii="Cambria" w:hAnsi="Cambria" w:cs="Calibri"/>
          <w:sz w:val="20"/>
        </w:rPr>
        <w:t>Ítem</w:t>
      </w:r>
      <w:r w:rsidR="009A45F0" w:rsidRPr="009A45F0">
        <w:rPr>
          <w:rFonts w:ascii="Cambria" w:hAnsi="Cambria"/>
          <w:sz w:val="20"/>
        </w:rPr>
        <w:t xml:space="preserve"> 5 – Fracción Total en agua</w:t>
      </w:r>
      <w:bookmarkEnd w:id="538"/>
    </w:p>
    <w:p w:rsidR="00C5653A" w:rsidRDefault="009A45F0">
      <w:pPr>
        <w:pStyle w:val="Ttulo2"/>
        <w:keepNext w:val="0"/>
        <w:tabs>
          <w:tab w:val="clear" w:pos="952"/>
        </w:tabs>
        <w:suppressAutoHyphens w:val="0"/>
        <w:autoSpaceDE w:val="0"/>
        <w:autoSpaceDN w:val="0"/>
        <w:adjustRightInd w:val="0"/>
        <w:spacing w:before="0" w:after="0"/>
        <w:ind w:left="1418"/>
        <w:jc w:val="both"/>
        <w:rPr>
          <w:rFonts w:ascii="Cambria" w:hAnsi="Cambria"/>
          <w:b w:val="0"/>
          <w:sz w:val="20"/>
        </w:rPr>
      </w:pPr>
      <w:r w:rsidRPr="009A45F0">
        <w:rPr>
          <w:rFonts w:ascii="Cambria" w:hAnsi="Cambria"/>
          <w:sz w:val="20"/>
        </w:rPr>
        <w:t xml:space="preserve"> </w:t>
      </w:r>
    </w:p>
    <w:p w:rsidR="00C5653A" w:rsidRDefault="009A45F0">
      <w:pPr>
        <w:spacing w:line="276" w:lineRule="auto"/>
        <w:ind w:left="718" w:right="-36"/>
        <w:jc w:val="both"/>
        <w:rPr>
          <w:rFonts w:ascii="Cambria" w:hAnsi="Cambria"/>
          <w:color w:val="000000"/>
          <w:spacing w:val="-3"/>
          <w:sz w:val="20"/>
          <w:lang w:val="es-ES_tradnl"/>
        </w:rPr>
      </w:pPr>
      <w:r w:rsidRPr="009A45F0">
        <w:rPr>
          <w:rFonts w:ascii="Cambria" w:hAnsi="Cambria"/>
          <w:color w:val="000000"/>
          <w:spacing w:val="-3"/>
          <w:sz w:val="20"/>
          <w:lang w:val="es-ES_tradnl"/>
        </w:rPr>
        <w:t xml:space="preserve">La lista de parámetros a analizar para cada muestra son: As, Cd, Cu, Cr total, Cr+6, Hg, Ni, Pb, Zn,  Mn y Al. </w:t>
      </w:r>
    </w:p>
    <w:p w:rsidR="00C5653A" w:rsidRDefault="009A45F0">
      <w:pPr>
        <w:spacing w:line="276" w:lineRule="auto"/>
        <w:ind w:left="718" w:right="-36"/>
        <w:jc w:val="both"/>
        <w:rPr>
          <w:rFonts w:ascii="Cambria" w:hAnsi="Cambria"/>
          <w:color w:val="000000"/>
          <w:spacing w:val="-3"/>
          <w:sz w:val="20"/>
          <w:lang w:val="es-ES_tradnl"/>
        </w:rPr>
      </w:pPr>
      <w:r w:rsidRPr="009A45F0">
        <w:rPr>
          <w:rFonts w:ascii="Cambria" w:hAnsi="Cambria"/>
          <w:color w:val="000000"/>
          <w:spacing w:val="-3"/>
          <w:sz w:val="20"/>
          <w:lang w:val="es-ES_tradnl"/>
        </w:rPr>
        <w:t>Se utilizará la metodología establecida en a SMWW APHA AWWA  Ed. 22. Los oferentes podrán proponer otra metodología equivalente, la cual será analizada por los técnicos de OSE y aceptada o no para su aplicación.</w:t>
      </w:r>
    </w:p>
    <w:p w:rsidR="00C5653A" w:rsidRDefault="00C5653A">
      <w:pPr>
        <w:spacing w:line="276" w:lineRule="auto"/>
        <w:ind w:left="718" w:right="-36"/>
        <w:jc w:val="both"/>
        <w:rPr>
          <w:rFonts w:ascii="Cambria" w:hAnsi="Cambria"/>
          <w:sz w:val="20"/>
        </w:rPr>
      </w:pPr>
    </w:p>
    <w:p w:rsidR="00E6170D" w:rsidRPr="001F16FE" w:rsidRDefault="00E6170D" w:rsidP="001F16FE">
      <w:pPr>
        <w:pStyle w:val="Default"/>
        <w:jc w:val="both"/>
        <w:rPr>
          <w:rFonts w:ascii="Cambria" w:hAnsi="Cambria"/>
          <w:color w:val="auto"/>
          <w:sz w:val="20"/>
        </w:rPr>
      </w:pPr>
    </w:p>
    <w:p w:rsidR="00E6170D" w:rsidRDefault="009A45F0" w:rsidP="001F16FE">
      <w:pPr>
        <w:pStyle w:val="Ttulo2"/>
        <w:keepNext w:val="0"/>
        <w:numPr>
          <w:ilvl w:val="0"/>
          <w:numId w:val="66"/>
        </w:numPr>
        <w:tabs>
          <w:tab w:val="clear" w:pos="952"/>
        </w:tabs>
        <w:suppressAutoHyphens w:val="0"/>
        <w:autoSpaceDE w:val="0"/>
        <w:autoSpaceDN w:val="0"/>
        <w:adjustRightInd w:val="0"/>
        <w:spacing w:before="0" w:after="0"/>
        <w:jc w:val="both"/>
        <w:rPr>
          <w:rFonts w:ascii="Cambria" w:hAnsi="Cambria"/>
          <w:sz w:val="20"/>
        </w:rPr>
      </w:pPr>
      <w:bookmarkStart w:id="539" w:name="_Toc419273668"/>
      <w:bookmarkStart w:id="540" w:name="_Toc435617069"/>
      <w:bookmarkStart w:id="541" w:name="_Toc435617215"/>
      <w:bookmarkStart w:id="542" w:name="_Toc435617706"/>
      <w:bookmarkStart w:id="543" w:name="_Toc472506652"/>
      <w:r w:rsidRPr="009A45F0">
        <w:rPr>
          <w:rFonts w:ascii="Cambria" w:hAnsi="Cambria"/>
          <w:sz w:val="20"/>
        </w:rPr>
        <w:t>ASPECTOS A EVALUAR</w:t>
      </w:r>
      <w:bookmarkEnd w:id="539"/>
      <w:bookmarkEnd w:id="540"/>
      <w:bookmarkEnd w:id="541"/>
      <w:bookmarkEnd w:id="542"/>
      <w:r w:rsidRPr="009A45F0">
        <w:rPr>
          <w:rFonts w:ascii="Cambria" w:hAnsi="Cambria"/>
          <w:sz w:val="20"/>
        </w:rPr>
        <w:t xml:space="preserve"> DE ACUERDO A LO ESTABLECIDO EN LA CLÁUSULA 13.3.2 DEL PLIEGO PARTICULAR</w:t>
      </w:r>
      <w:bookmarkEnd w:id="543"/>
    </w:p>
    <w:p w:rsidR="00E6170D" w:rsidRDefault="00E6170D" w:rsidP="00E93FF2">
      <w:pPr>
        <w:rPr>
          <w:lang w:val="es-ES_tradnl"/>
        </w:rPr>
      </w:pPr>
    </w:p>
    <w:p w:rsidR="00E6170D" w:rsidRPr="007B566F" w:rsidRDefault="009A45F0" w:rsidP="00307E49">
      <w:pPr>
        <w:spacing w:line="276" w:lineRule="auto"/>
        <w:ind w:left="708" w:right="-36"/>
        <w:jc w:val="both"/>
        <w:rPr>
          <w:rFonts w:ascii="Cambria" w:hAnsi="Cambria"/>
          <w:sz w:val="20"/>
        </w:rPr>
      </w:pPr>
      <w:r w:rsidRPr="009A45F0">
        <w:rPr>
          <w:rFonts w:ascii="Cambria" w:hAnsi="Cambria"/>
          <w:sz w:val="20"/>
        </w:rPr>
        <w:t>Se evaluará el cumplimiento de las condiciones comunes y particulares de cada ítem establecidas en el numeral 3 de estas Especificaciones Técnicas.</w:t>
      </w:r>
    </w:p>
    <w:p w:rsidR="00E6170D" w:rsidRDefault="00E6170D" w:rsidP="00307E49">
      <w:pPr>
        <w:spacing w:line="276" w:lineRule="auto"/>
        <w:ind w:left="708" w:right="-36"/>
        <w:jc w:val="both"/>
        <w:rPr>
          <w:rFonts w:ascii="Cambria" w:hAnsi="Cambria"/>
          <w:sz w:val="20"/>
          <w:highlight w:val="lightGray"/>
        </w:rPr>
      </w:pPr>
    </w:p>
    <w:p w:rsidR="00E6170D" w:rsidRDefault="009A45F0" w:rsidP="00307E49">
      <w:pPr>
        <w:spacing w:line="276" w:lineRule="auto"/>
        <w:ind w:left="708" w:right="-36"/>
        <w:jc w:val="both"/>
        <w:rPr>
          <w:rFonts w:ascii="Cambria" w:hAnsi="Cambria"/>
          <w:sz w:val="20"/>
        </w:rPr>
      </w:pPr>
      <w:r w:rsidRPr="009A45F0">
        <w:rPr>
          <w:rFonts w:ascii="Cambria" w:hAnsi="Cambria"/>
          <w:sz w:val="20"/>
        </w:rPr>
        <w:t xml:space="preserve">Los oferentes deberán cotizar </w:t>
      </w:r>
      <w:proofErr w:type="gramStart"/>
      <w:r w:rsidRPr="009A45F0">
        <w:rPr>
          <w:rFonts w:ascii="Cambria" w:hAnsi="Cambria"/>
          <w:sz w:val="20"/>
        </w:rPr>
        <w:t>el 100% de los Ítems y de las cantidades incluidos</w:t>
      </w:r>
      <w:proofErr w:type="gramEnd"/>
      <w:r w:rsidRPr="009A45F0">
        <w:rPr>
          <w:rFonts w:ascii="Cambria" w:hAnsi="Cambria"/>
          <w:sz w:val="20"/>
        </w:rPr>
        <w:t xml:space="preserve"> en el Lote único. Las ofertas incompletas, por cantidades menores a las solicitadas o que no contengan la totalidad de los servicios solicitados, no serán aceptadas.</w:t>
      </w:r>
    </w:p>
    <w:p w:rsidR="00E6170D" w:rsidRDefault="00E6170D" w:rsidP="00165639">
      <w:pPr>
        <w:spacing w:line="276" w:lineRule="auto"/>
        <w:ind w:left="708" w:right="-36"/>
        <w:jc w:val="both"/>
        <w:rPr>
          <w:rFonts w:ascii="Cambria" w:hAnsi="Cambria"/>
          <w:sz w:val="20"/>
        </w:rPr>
      </w:pPr>
    </w:p>
    <w:p w:rsidR="00E6170D" w:rsidRPr="00DB6C1D" w:rsidRDefault="009A45F0" w:rsidP="00165639">
      <w:pPr>
        <w:spacing w:line="276" w:lineRule="auto"/>
        <w:ind w:left="708" w:right="-36"/>
        <w:jc w:val="both"/>
        <w:rPr>
          <w:rFonts w:ascii="Cambria" w:hAnsi="Cambria"/>
          <w:sz w:val="20"/>
        </w:rPr>
      </w:pPr>
      <w:r w:rsidRPr="009A45F0">
        <w:rPr>
          <w:rFonts w:ascii="Cambria" w:hAnsi="Cambria"/>
          <w:sz w:val="20"/>
        </w:rPr>
        <w:t>Junto con la cotización se deberá detallar las metodologías analíticas a utilizar, la experiencia previa en trabajos similares</w:t>
      </w:r>
      <w:r w:rsidR="005106E4">
        <w:rPr>
          <w:rFonts w:ascii="Cambria" w:hAnsi="Cambria" w:cs="Calibri"/>
          <w:sz w:val="20"/>
          <w:szCs w:val="20"/>
        </w:rPr>
        <w:t>,</w:t>
      </w:r>
      <w:r w:rsidRPr="009A45F0">
        <w:rPr>
          <w:rFonts w:ascii="Cambria" w:hAnsi="Cambria"/>
          <w:sz w:val="20"/>
        </w:rPr>
        <w:t xml:space="preserve"> la acreditación de los ensayos</w:t>
      </w:r>
      <w:r w:rsidR="005106E4">
        <w:rPr>
          <w:rFonts w:ascii="Cambria" w:hAnsi="Cambria" w:cs="Calibri"/>
          <w:sz w:val="20"/>
          <w:szCs w:val="20"/>
        </w:rPr>
        <w:t xml:space="preserve"> y el </w:t>
      </w:r>
      <w:proofErr w:type="spellStart"/>
      <w:r w:rsidR="005106E4">
        <w:rPr>
          <w:rFonts w:ascii="Cambria" w:hAnsi="Cambria" w:cs="Calibri"/>
          <w:sz w:val="20"/>
          <w:szCs w:val="20"/>
        </w:rPr>
        <w:t>curriculum</w:t>
      </w:r>
      <w:proofErr w:type="spellEnd"/>
      <w:r w:rsidR="005106E4">
        <w:rPr>
          <w:rFonts w:ascii="Cambria" w:hAnsi="Cambria" w:cs="Calibri"/>
          <w:sz w:val="20"/>
          <w:szCs w:val="20"/>
        </w:rPr>
        <w:t xml:space="preserve"> del responsable técnico</w:t>
      </w:r>
      <w:r w:rsidRPr="009A45F0">
        <w:rPr>
          <w:rFonts w:ascii="Cambria" w:hAnsi="Cambria"/>
          <w:sz w:val="20"/>
        </w:rPr>
        <w:t>. En la oferta se especificarán los ensayos de medición que cuentan con acreditación (ISO 17025 o equivalente).</w:t>
      </w:r>
    </w:p>
    <w:p w:rsidR="00E6170D" w:rsidRDefault="00E6170D" w:rsidP="00307E49">
      <w:pPr>
        <w:spacing w:line="276" w:lineRule="auto"/>
        <w:ind w:left="708" w:right="-36"/>
        <w:jc w:val="both"/>
        <w:rPr>
          <w:rFonts w:ascii="Cambria" w:hAnsi="Cambria"/>
          <w:sz w:val="20"/>
          <w:highlight w:val="lightGray"/>
        </w:rPr>
      </w:pPr>
    </w:p>
    <w:p w:rsidR="00E6170D" w:rsidRPr="00E93FF2" w:rsidRDefault="009A45F0" w:rsidP="00E93FF2">
      <w:pPr>
        <w:spacing w:line="276" w:lineRule="auto"/>
        <w:ind w:left="708" w:right="-36"/>
        <w:jc w:val="both"/>
        <w:rPr>
          <w:rFonts w:ascii="Cambria" w:hAnsi="Cambria"/>
          <w:sz w:val="20"/>
        </w:rPr>
      </w:pPr>
      <w:r w:rsidRPr="009A45F0">
        <w:rPr>
          <w:rFonts w:ascii="Cambria" w:hAnsi="Cambria"/>
          <w:sz w:val="20"/>
        </w:rPr>
        <w:t>El Contratante adjudicará el Lote al Oferente cuya Oferta se ajuste a las condiciones de estos Documentos y que resulte ser la de precio evaluado más bajo.</w:t>
      </w:r>
    </w:p>
    <w:p w:rsidR="00E6170D" w:rsidRPr="00E93FF2" w:rsidRDefault="00E6170D" w:rsidP="00E93FF2">
      <w:pPr>
        <w:rPr>
          <w:lang w:val="es-ES_tradnl"/>
        </w:rPr>
      </w:pPr>
    </w:p>
    <w:p w:rsidR="00E6170D" w:rsidRPr="001F16FE" w:rsidRDefault="00E6170D" w:rsidP="001F16FE">
      <w:pPr>
        <w:pStyle w:val="Default"/>
        <w:jc w:val="both"/>
        <w:rPr>
          <w:rFonts w:ascii="Cambria" w:hAnsi="Cambria"/>
          <w:b/>
          <w:color w:val="auto"/>
          <w:sz w:val="20"/>
        </w:rPr>
      </w:pPr>
    </w:p>
    <w:p w:rsidR="00E6170D" w:rsidRDefault="009A45F0" w:rsidP="00273206">
      <w:pPr>
        <w:pStyle w:val="Ttulo2"/>
        <w:keepNext w:val="0"/>
        <w:numPr>
          <w:ilvl w:val="0"/>
          <w:numId w:val="66"/>
        </w:numPr>
        <w:tabs>
          <w:tab w:val="clear" w:pos="952"/>
        </w:tabs>
        <w:suppressAutoHyphens w:val="0"/>
        <w:autoSpaceDE w:val="0"/>
        <w:autoSpaceDN w:val="0"/>
        <w:adjustRightInd w:val="0"/>
        <w:spacing w:before="0" w:after="0"/>
        <w:jc w:val="both"/>
        <w:rPr>
          <w:rFonts w:ascii="Cambria" w:hAnsi="Cambria"/>
          <w:sz w:val="20"/>
        </w:rPr>
      </w:pPr>
      <w:bookmarkStart w:id="544" w:name="_Toc435617070"/>
      <w:bookmarkStart w:id="545" w:name="_Toc435617216"/>
      <w:bookmarkStart w:id="546" w:name="_Toc435617707"/>
      <w:bookmarkStart w:id="547" w:name="_Toc472506653"/>
      <w:r w:rsidRPr="009A45F0">
        <w:rPr>
          <w:rFonts w:ascii="Cambria" w:hAnsi="Cambria"/>
          <w:sz w:val="20"/>
        </w:rPr>
        <w:t>PLAZOS</w:t>
      </w:r>
      <w:bookmarkEnd w:id="544"/>
      <w:bookmarkEnd w:id="545"/>
      <w:bookmarkEnd w:id="546"/>
      <w:r w:rsidRPr="009A45F0">
        <w:rPr>
          <w:rFonts w:ascii="Cambria" w:hAnsi="Cambria"/>
          <w:sz w:val="20"/>
        </w:rPr>
        <w:t xml:space="preserve"> Y ENTREGABLES</w:t>
      </w:r>
      <w:bookmarkEnd w:id="547"/>
    </w:p>
    <w:p w:rsidR="00E6170D" w:rsidRDefault="00E6170D" w:rsidP="00076035">
      <w:pPr>
        <w:rPr>
          <w:lang w:val="es-ES_tradnl"/>
        </w:rPr>
      </w:pPr>
    </w:p>
    <w:p w:rsidR="00E6170D" w:rsidRDefault="009A45F0" w:rsidP="00076035">
      <w:pPr>
        <w:spacing w:line="276" w:lineRule="auto"/>
        <w:ind w:left="708" w:right="-36"/>
        <w:jc w:val="both"/>
        <w:rPr>
          <w:rFonts w:ascii="Cambria" w:hAnsi="Cambria"/>
          <w:sz w:val="20"/>
        </w:rPr>
      </w:pPr>
      <w:r w:rsidRPr="009A45F0">
        <w:rPr>
          <w:rFonts w:ascii="Cambria" w:hAnsi="Cambria"/>
          <w:sz w:val="20"/>
        </w:rPr>
        <w:t>El período de prestación del servicio será por el término de hasta 24 meses, el cual podrá ser extendido por acuerdo de las partes. Los servicios objeto de este llamado serán prestados en dicho período de acuerdo a las necesidades del proyecto.</w:t>
      </w:r>
    </w:p>
    <w:p w:rsidR="00E6170D" w:rsidRDefault="00E6170D" w:rsidP="00076035">
      <w:pPr>
        <w:spacing w:line="276" w:lineRule="auto"/>
        <w:ind w:left="708" w:right="-36"/>
        <w:jc w:val="both"/>
        <w:rPr>
          <w:rFonts w:ascii="Cambria" w:hAnsi="Cambria"/>
          <w:sz w:val="20"/>
        </w:rPr>
      </w:pPr>
    </w:p>
    <w:p w:rsidR="00E6170D" w:rsidRPr="00C37570" w:rsidRDefault="009A45F0" w:rsidP="00C37570">
      <w:pPr>
        <w:spacing w:line="276" w:lineRule="auto"/>
        <w:ind w:left="708" w:right="-36"/>
        <w:jc w:val="both"/>
        <w:rPr>
          <w:rFonts w:ascii="Cambria" w:hAnsi="Cambria"/>
          <w:sz w:val="20"/>
        </w:rPr>
      </w:pPr>
      <w:r w:rsidRPr="009A45F0">
        <w:rPr>
          <w:rFonts w:ascii="Cambria" w:hAnsi="Cambria"/>
          <w:sz w:val="20"/>
        </w:rPr>
        <w:t>El plazo máximo para la entrega de los resultados será de un mes calendario</w:t>
      </w:r>
      <w:r w:rsidR="00E6170D">
        <w:rPr>
          <w:rFonts w:ascii="Cambria" w:hAnsi="Cambria" w:cs="Calibri"/>
          <w:sz w:val="20"/>
          <w:szCs w:val="20"/>
        </w:rPr>
        <w:t xml:space="preserve"> a partir de la comunicación de OSE de la necesidad de ensayo</w:t>
      </w:r>
      <w:r w:rsidRPr="009A45F0">
        <w:rPr>
          <w:rFonts w:ascii="Cambria" w:hAnsi="Cambria"/>
          <w:sz w:val="20"/>
        </w:rPr>
        <w:t>, salvo que las partes acuerden otro plazo.</w:t>
      </w:r>
    </w:p>
    <w:p w:rsidR="00E6170D" w:rsidRDefault="00E6170D" w:rsidP="00204337">
      <w:pPr>
        <w:rPr>
          <w:lang w:val="es-ES_tradnl"/>
        </w:rPr>
      </w:pPr>
    </w:p>
    <w:p w:rsidR="00E6170D" w:rsidRPr="00966391" w:rsidRDefault="009A45F0" w:rsidP="00966391">
      <w:pPr>
        <w:spacing w:line="276" w:lineRule="auto"/>
        <w:ind w:left="708" w:right="-36"/>
        <w:jc w:val="both"/>
        <w:rPr>
          <w:rFonts w:ascii="Cambria" w:hAnsi="Cambria"/>
          <w:sz w:val="20"/>
        </w:rPr>
      </w:pPr>
      <w:r w:rsidRPr="009A45F0">
        <w:rPr>
          <w:rFonts w:ascii="Cambria" w:hAnsi="Cambria"/>
          <w:sz w:val="20"/>
        </w:rPr>
        <w:t>El Proveedor presentará al Contratante las facturas correspondientes una vez que los técnicos de la Gerencia de Gestión Ambiental (responsables de la recepción) den su conformidad. Una vez emitida la conformidad, se procederá a comunicar al Proveedor para que presente la factura correspondiente.</w:t>
      </w:r>
    </w:p>
    <w:p w:rsidR="00E6170D" w:rsidRDefault="00E6170D" w:rsidP="001F16FE">
      <w:pPr>
        <w:pStyle w:val="Default"/>
        <w:jc w:val="both"/>
        <w:rPr>
          <w:rFonts w:ascii="Cambria" w:hAnsi="Cambria"/>
          <w:color w:val="auto"/>
          <w:sz w:val="20"/>
        </w:rPr>
      </w:pPr>
    </w:p>
    <w:p w:rsidR="00E6170D" w:rsidRPr="001F16FE" w:rsidRDefault="00E6170D" w:rsidP="001F16FE">
      <w:pPr>
        <w:pStyle w:val="Default"/>
        <w:jc w:val="both"/>
        <w:rPr>
          <w:rFonts w:ascii="Cambria" w:hAnsi="Cambria"/>
          <w:color w:val="auto"/>
          <w:sz w:val="20"/>
        </w:rPr>
      </w:pPr>
    </w:p>
    <w:p w:rsidR="00E6170D" w:rsidRDefault="009A45F0">
      <w:pPr>
        <w:pStyle w:val="Ttulo2"/>
        <w:keepNext w:val="0"/>
        <w:numPr>
          <w:ilvl w:val="0"/>
          <w:numId w:val="66"/>
        </w:numPr>
        <w:tabs>
          <w:tab w:val="clear" w:pos="952"/>
        </w:tabs>
        <w:suppressAutoHyphens w:val="0"/>
        <w:autoSpaceDE w:val="0"/>
        <w:autoSpaceDN w:val="0"/>
        <w:adjustRightInd w:val="0"/>
        <w:spacing w:before="0" w:after="0"/>
        <w:jc w:val="both"/>
        <w:rPr>
          <w:rFonts w:ascii="Cambria" w:hAnsi="Cambria"/>
          <w:sz w:val="20"/>
        </w:rPr>
      </w:pPr>
      <w:bookmarkStart w:id="548" w:name="_Toc435617071"/>
      <w:bookmarkStart w:id="549" w:name="_Toc435617217"/>
      <w:bookmarkStart w:id="550" w:name="_Toc435617708"/>
      <w:bookmarkStart w:id="551" w:name="_Toc472506654"/>
      <w:r w:rsidRPr="009A45F0">
        <w:rPr>
          <w:rFonts w:ascii="Cambria" w:hAnsi="Cambria"/>
          <w:sz w:val="20"/>
        </w:rPr>
        <w:t>FORMULARIO DE PRESENTACIÓN DE LA OFERTA</w:t>
      </w:r>
      <w:bookmarkEnd w:id="548"/>
      <w:bookmarkEnd w:id="549"/>
      <w:bookmarkEnd w:id="550"/>
      <w:bookmarkEnd w:id="551"/>
    </w:p>
    <w:p w:rsidR="00E6170D" w:rsidRPr="001F16FE" w:rsidRDefault="009A45F0" w:rsidP="001F16FE">
      <w:pPr>
        <w:pStyle w:val="Default"/>
        <w:jc w:val="both"/>
        <w:outlineLvl w:val="0"/>
        <w:rPr>
          <w:rFonts w:ascii="Cambria" w:hAnsi="Cambria"/>
          <w:color w:val="auto"/>
          <w:sz w:val="20"/>
        </w:rPr>
      </w:pPr>
      <w:r w:rsidRPr="009A45F0">
        <w:rPr>
          <w:rFonts w:ascii="Cambria" w:hAnsi="Cambria"/>
          <w:color w:val="auto"/>
          <w:sz w:val="20"/>
        </w:rPr>
        <w:t xml:space="preserve"> </w:t>
      </w:r>
    </w:p>
    <w:p w:rsidR="00E6170D" w:rsidRDefault="00E6170D" w:rsidP="001F16FE">
      <w:pPr>
        <w:pStyle w:val="Default"/>
        <w:jc w:val="both"/>
        <w:outlineLvl w:val="0"/>
        <w:rPr>
          <w:rFonts w:ascii="Cambria" w:hAnsi="Cambria"/>
          <w:color w:val="auto"/>
          <w:sz w:val="20"/>
        </w:rPr>
      </w:pPr>
    </w:p>
    <w:p w:rsidR="00E6170D" w:rsidRDefault="009A45F0" w:rsidP="006849E2">
      <w:pPr>
        <w:spacing w:line="276" w:lineRule="auto"/>
        <w:ind w:left="708" w:right="-36"/>
        <w:jc w:val="both"/>
        <w:rPr>
          <w:rFonts w:ascii="Cambria" w:hAnsi="Cambria"/>
          <w:sz w:val="20"/>
        </w:rPr>
      </w:pPr>
      <w:r w:rsidRPr="009A45F0">
        <w:rPr>
          <w:rFonts w:ascii="Cambria" w:hAnsi="Cambria"/>
          <w:sz w:val="20"/>
        </w:rPr>
        <w:t>Se adjunta listado en Excel para presentación de la cotización. El llenado del mismo es obligatorio a efectos de ser considerada la oferta.</w:t>
      </w:r>
    </w:p>
    <w:p w:rsidR="00E6170D" w:rsidRDefault="00E6170D" w:rsidP="006849E2">
      <w:pPr>
        <w:spacing w:line="276" w:lineRule="auto"/>
        <w:ind w:left="708" w:right="-36"/>
        <w:jc w:val="both"/>
        <w:rPr>
          <w:rFonts w:ascii="Cambria" w:hAnsi="Cambria"/>
          <w:sz w:val="20"/>
        </w:rPr>
      </w:pPr>
    </w:p>
    <w:p w:rsidR="00E6170D" w:rsidRDefault="009A45F0" w:rsidP="006849E2">
      <w:pPr>
        <w:spacing w:line="276" w:lineRule="auto"/>
        <w:ind w:left="708" w:right="-36"/>
        <w:jc w:val="both"/>
        <w:rPr>
          <w:rFonts w:ascii="Cambria" w:hAnsi="Cambria"/>
          <w:sz w:val="20"/>
        </w:rPr>
      </w:pPr>
      <w:r w:rsidRPr="009A45F0">
        <w:rPr>
          <w:rFonts w:ascii="Cambria" w:hAnsi="Cambria"/>
          <w:sz w:val="20"/>
        </w:rPr>
        <w:t>Las ofertas deben ser presentadas detallando precios unitarios y total del Lote sin impuestos, y los impuestos que aplican sobre ellos.</w:t>
      </w:r>
    </w:p>
    <w:p w:rsidR="00E6170D" w:rsidRDefault="00E6170D" w:rsidP="00273206">
      <w:pPr>
        <w:pStyle w:val="Default"/>
        <w:jc w:val="both"/>
        <w:rPr>
          <w:rFonts w:ascii="Cambria" w:hAnsi="Cambria"/>
          <w:b/>
          <w:sz w:val="20"/>
        </w:rPr>
      </w:pPr>
    </w:p>
    <w:p w:rsidR="00E6170D" w:rsidRDefault="00E6170D" w:rsidP="005E4BAF">
      <w:pPr>
        <w:pStyle w:val="Default"/>
        <w:jc w:val="both"/>
        <w:rPr>
          <w:rFonts w:ascii="Cambria" w:hAnsi="Cambria"/>
          <w:b/>
          <w:sz w:val="20"/>
        </w:rPr>
      </w:pPr>
      <w:r>
        <w:rPr>
          <w:rFonts w:ascii="Cambria" w:hAnsi="Cambria" w:cs="Calibri"/>
          <w:b/>
          <w:sz w:val="20"/>
        </w:rPr>
        <w:tab/>
      </w:r>
      <w:hyperlink r:id="rId10" w:history="1">
        <w:r w:rsidR="005D1701" w:rsidRPr="005D1701">
          <w:rPr>
            <w:rStyle w:val="Hipervnculo"/>
            <w:rFonts w:ascii="Cambria" w:hAnsi="Cambria" w:cs="Calibri"/>
            <w:b/>
            <w:sz w:val="20"/>
          </w:rPr>
          <w:t>LPN_16640_ListadePrecios.xls</w:t>
        </w:r>
      </w:hyperlink>
      <w:r>
        <w:rPr>
          <w:rFonts w:ascii="Cambria" w:hAnsi="Cambria" w:cs="Calibri"/>
          <w:b/>
          <w:sz w:val="20"/>
        </w:rPr>
        <w:tab/>
      </w:r>
    </w:p>
    <w:sectPr w:rsidR="00E6170D" w:rsidSect="008B6B4E">
      <w:footerReference w:type="even" r:id="rId11"/>
      <w:footerReference w:type="default" r:id="rId12"/>
      <w:pgSz w:w="11907" w:h="16839" w:code="9"/>
      <w:pgMar w:top="1417" w:right="1701" w:bottom="1417" w:left="1701"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7BD95C" w15:done="0"/>
  <w15:commentEx w15:paraId="064E6323" w15:done="0"/>
  <w15:commentEx w15:paraId="083DD87C" w15:done="0"/>
  <w15:commentEx w15:paraId="47A6CB50" w15:done="0"/>
  <w15:commentEx w15:paraId="7D7A345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B90" w:rsidRDefault="00337B90">
      <w:r>
        <w:separator/>
      </w:r>
    </w:p>
  </w:endnote>
  <w:endnote w:type="continuationSeparator" w:id="0">
    <w:p w:rsidR="00337B90" w:rsidRDefault="00337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67" w:rsidRPr="00E6170D" w:rsidRDefault="00435091">
    <w:pPr>
      <w:pStyle w:val="Piedepgina"/>
      <w:framePr w:wrap="around" w:vAnchor="text" w:hAnchor="margin" w:xAlign="center" w:y="1"/>
      <w:rPr>
        <w:rStyle w:val="Nmerodepgina"/>
        <w:lang w:val="es-UY"/>
      </w:rPr>
    </w:pPr>
    <w:r w:rsidRPr="00E6170D">
      <w:rPr>
        <w:lang w:val="es-UY"/>
      </w:rPr>
      <w:fldChar w:fldCharType="begin"/>
    </w:r>
    <w:r w:rsidR="002B2667" w:rsidRPr="001B7E81">
      <w:rPr>
        <w:lang w:val="es-UY"/>
      </w:rPr>
      <w:instrText xml:space="preserve">ref </w:instrText>
    </w:r>
    <w:r w:rsidR="002B2667" w:rsidRPr="001B7E81">
      <w:rPr>
        <w:rStyle w:val="Nmerodepgina"/>
        <w:lang w:val="es-UY"/>
      </w:rPr>
      <w:instrText xml:space="preserve">PÁGINA  </w:instrText>
    </w:r>
    <w:r w:rsidRPr="00E6170D">
      <w:rPr>
        <w:lang w:val="es-UY"/>
      </w:rPr>
      <w:fldChar w:fldCharType="separate"/>
    </w:r>
    <w:r w:rsidR="008B6B4E">
      <w:rPr>
        <w:b/>
        <w:bCs/>
        <w:lang w:val="es-ES"/>
      </w:rPr>
      <w:t>¡Error! No se encuentra el origen de la referencia.</w:t>
    </w:r>
    <w:r w:rsidRPr="00E6170D">
      <w:rPr>
        <w:lang w:val="es-UY"/>
      </w:rPr>
      <w:fldChar w:fldCharType="end"/>
    </w:r>
  </w:p>
  <w:p w:rsidR="002B2667" w:rsidRPr="00E6170D" w:rsidRDefault="002B2667">
    <w:pPr>
      <w:pStyle w:val="Piedepgina"/>
      <w:ind w:right="360"/>
      <w:rPr>
        <w:lang w:val="es-UY"/>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67" w:rsidRPr="00FB5846" w:rsidRDefault="00435091">
    <w:pPr>
      <w:pStyle w:val="Piedepgina"/>
      <w:jc w:val="right"/>
      <w:rPr>
        <w:rFonts w:ascii="Arial" w:hAnsi="Arial" w:cs="Arial"/>
        <w:sz w:val="18"/>
      </w:rPr>
    </w:pPr>
    <w:r w:rsidRPr="00FB5846">
      <w:rPr>
        <w:rFonts w:ascii="Arial" w:hAnsi="Arial" w:cs="Arial"/>
        <w:sz w:val="18"/>
      </w:rPr>
      <w:fldChar w:fldCharType="begin"/>
    </w:r>
    <w:r w:rsidR="002B2667" w:rsidRPr="00FB5846">
      <w:rPr>
        <w:rFonts w:ascii="Arial" w:hAnsi="Arial" w:cs="Arial"/>
        <w:sz w:val="18"/>
      </w:rPr>
      <w:instrText xml:space="preserve"> PAGE   \* MERGEFORMAT </w:instrText>
    </w:r>
    <w:r w:rsidRPr="00FB5846">
      <w:rPr>
        <w:rFonts w:ascii="Arial" w:hAnsi="Arial" w:cs="Arial"/>
        <w:sz w:val="18"/>
      </w:rPr>
      <w:fldChar w:fldCharType="separate"/>
    </w:r>
    <w:r w:rsidR="008B6B4E">
      <w:rPr>
        <w:rFonts w:ascii="Arial" w:hAnsi="Arial" w:cs="Arial"/>
        <w:noProof/>
        <w:sz w:val="18"/>
      </w:rPr>
      <w:t>35</w:t>
    </w:r>
    <w:r w:rsidRPr="00FB5846">
      <w:rPr>
        <w:rFonts w:ascii="Arial" w:hAnsi="Arial" w:cs="Arial"/>
        <w:sz w:val="18"/>
      </w:rPr>
      <w:fldChar w:fldCharType="end"/>
    </w:r>
  </w:p>
  <w:p w:rsidR="002B2667" w:rsidRDefault="002B2667">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B90" w:rsidRDefault="00337B90">
      <w:r>
        <w:separator/>
      </w:r>
    </w:p>
  </w:footnote>
  <w:footnote w:type="continuationSeparator" w:id="0">
    <w:p w:rsidR="00337B90" w:rsidRDefault="00337B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43616"/>
    <w:multiLevelType w:val="hybridMultilevel"/>
    <w:tmpl w:val="797640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9D469EF"/>
    <w:multiLevelType w:val="hybridMultilevel"/>
    <w:tmpl w:val="F123C7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3"/>
    <w:multiLevelType w:val="singleLevel"/>
    <w:tmpl w:val="83002F06"/>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3975818"/>
    <w:multiLevelType w:val="multilevel"/>
    <w:tmpl w:val="B0B8F152"/>
    <w:lvl w:ilvl="0">
      <w:start w:val="15"/>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46B36B7"/>
    <w:multiLevelType w:val="hybridMultilevel"/>
    <w:tmpl w:val="BD341838"/>
    <w:lvl w:ilvl="0" w:tplc="0C0A0019">
      <w:start w:val="1"/>
      <w:numFmt w:val="lowerLetter"/>
      <w:lvlText w:val="%1."/>
      <w:lvlJc w:val="left"/>
      <w:pPr>
        <w:ind w:left="1068" w:hanging="360"/>
      </w:pPr>
      <w:rPr>
        <w:rFonts w:cs="Times New Roman" w:hint="default"/>
      </w:rPr>
    </w:lvl>
    <w:lvl w:ilvl="1" w:tplc="9412DB5E">
      <w:start w:val="1"/>
      <w:numFmt w:val="decimal"/>
      <w:lvlText w:val="a.%2."/>
      <w:lvlJc w:val="left"/>
      <w:pPr>
        <w:ind w:left="1788" w:hanging="360"/>
      </w:pPr>
      <w:rPr>
        <w:rFonts w:cs="Times New Roman" w:hint="default"/>
      </w:rPr>
    </w:lvl>
    <w:lvl w:ilvl="2" w:tplc="736A1D3C">
      <w:start w:val="1"/>
      <w:numFmt w:val="decimal"/>
      <w:lvlText w:val="%3."/>
      <w:lvlJc w:val="left"/>
      <w:pPr>
        <w:ind w:left="2688" w:hanging="360"/>
      </w:pPr>
      <w:rPr>
        <w:rFonts w:cs="Times New Roman" w:hint="default"/>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5">
    <w:nsid w:val="06F3476A"/>
    <w:multiLevelType w:val="hybridMultilevel"/>
    <w:tmpl w:val="C06A5028"/>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0A9E0F88"/>
    <w:multiLevelType w:val="singleLevel"/>
    <w:tmpl w:val="0C0A0019"/>
    <w:lvl w:ilvl="0">
      <w:start w:val="1"/>
      <w:numFmt w:val="lowerLetter"/>
      <w:lvlText w:val="%1."/>
      <w:lvlJc w:val="left"/>
      <w:pPr>
        <w:ind w:left="1140" w:hanging="360"/>
      </w:pPr>
      <w:rPr>
        <w:rFonts w:cs="Times New Roman" w:hint="default"/>
      </w:rPr>
    </w:lvl>
  </w:abstractNum>
  <w:abstractNum w:abstractNumId="7">
    <w:nsid w:val="0CD33616"/>
    <w:multiLevelType w:val="multilevel"/>
    <w:tmpl w:val="B04E553C"/>
    <w:lvl w:ilvl="0">
      <w:start w:val="1"/>
      <w:numFmt w:val="decimal"/>
      <w:lvlText w:val="%1."/>
      <w:lvlJc w:val="left"/>
      <w:pPr>
        <w:ind w:left="928" w:hanging="360"/>
      </w:pPr>
      <w:rPr>
        <w:rFonts w:cs="Times New Roman"/>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8">
    <w:nsid w:val="0DCB65B3"/>
    <w:multiLevelType w:val="hybridMultilevel"/>
    <w:tmpl w:val="D304F088"/>
    <w:lvl w:ilvl="0" w:tplc="46EACABA">
      <w:start w:val="1"/>
      <w:numFmt w:val="decimal"/>
      <w:lvlText w:val="%1."/>
      <w:lvlJc w:val="left"/>
      <w:pPr>
        <w:ind w:left="394" w:hanging="360"/>
      </w:pPr>
      <w:rPr>
        <w:rFonts w:cs="Times New Roman" w:hint="default"/>
        <w:strike w:val="0"/>
      </w:rPr>
    </w:lvl>
    <w:lvl w:ilvl="1" w:tplc="0C0A0019" w:tentative="1">
      <w:start w:val="1"/>
      <w:numFmt w:val="lowerLetter"/>
      <w:lvlText w:val="%2."/>
      <w:lvlJc w:val="left"/>
      <w:pPr>
        <w:ind w:left="1114" w:hanging="360"/>
      </w:pPr>
      <w:rPr>
        <w:rFonts w:cs="Times New Roman"/>
      </w:rPr>
    </w:lvl>
    <w:lvl w:ilvl="2" w:tplc="0C0A001B" w:tentative="1">
      <w:start w:val="1"/>
      <w:numFmt w:val="lowerRoman"/>
      <w:lvlText w:val="%3."/>
      <w:lvlJc w:val="right"/>
      <w:pPr>
        <w:ind w:left="1834" w:hanging="180"/>
      </w:pPr>
      <w:rPr>
        <w:rFonts w:cs="Times New Roman"/>
      </w:rPr>
    </w:lvl>
    <w:lvl w:ilvl="3" w:tplc="0C0A000F" w:tentative="1">
      <w:start w:val="1"/>
      <w:numFmt w:val="decimal"/>
      <w:lvlText w:val="%4."/>
      <w:lvlJc w:val="left"/>
      <w:pPr>
        <w:ind w:left="2554" w:hanging="360"/>
      </w:pPr>
      <w:rPr>
        <w:rFonts w:cs="Times New Roman"/>
      </w:rPr>
    </w:lvl>
    <w:lvl w:ilvl="4" w:tplc="0C0A0019" w:tentative="1">
      <w:start w:val="1"/>
      <w:numFmt w:val="lowerLetter"/>
      <w:lvlText w:val="%5."/>
      <w:lvlJc w:val="left"/>
      <w:pPr>
        <w:ind w:left="3274" w:hanging="360"/>
      </w:pPr>
      <w:rPr>
        <w:rFonts w:cs="Times New Roman"/>
      </w:rPr>
    </w:lvl>
    <w:lvl w:ilvl="5" w:tplc="0C0A001B" w:tentative="1">
      <w:start w:val="1"/>
      <w:numFmt w:val="lowerRoman"/>
      <w:lvlText w:val="%6."/>
      <w:lvlJc w:val="right"/>
      <w:pPr>
        <w:ind w:left="3994" w:hanging="180"/>
      </w:pPr>
      <w:rPr>
        <w:rFonts w:cs="Times New Roman"/>
      </w:rPr>
    </w:lvl>
    <w:lvl w:ilvl="6" w:tplc="0C0A000F" w:tentative="1">
      <w:start w:val="1"/>
      <w:numFmt w:val="decimal"/>
      <w:lvlText w:val="%7."/>
      <w:lvlJc w:val="left"/>
      <w:pPr>
        <w:ind w:left="4714" w:hanging="360"/>
      </w:pPr>
      <w:rPr>
        <w:rFonts w:cs="Times New Roman"/>
      </w:rPr>
    </w:lvl>
    <w:lvl w:ilvl="7" w:tplc="0C0A0019" w:tentative="1">
      <w:start w:val="1"/>
      <w:numFmt w:val="lowerLetter"/>
      <w:lvlText w:val="%8."/>
      <w:lvlJc w:val="left"/>
      <w:pPr>
        <w:ind w:left="5434" w:hanging="360"/>
      </w:pPr>
      <w:rPr>
        <w:rFonts w:cs="Times New Roman"/>
      </w:rPr>
    </w:lvl>
    <w:lvl w:ilvl="8" w:tplc="0C0A001B" w:tentative="1">
      <w:start w:val="1"/>
      <w:numFmt w:val="lowerRoman"/>
      <w:lvlText w:val="%9."/>
      <w:lvlJc w:val="right"/>
      <w:pPr>
        <w:ind w:left="6154" w:hanging="180"/>
      </w:pPr>
      <w:rPr>
        <w:rFonts w:cs="Times New Roman"/>
      </w:rPr>
    </w:lvl>
  </w:abstractNum>
  <w:abstractNum w:abstractNumId="9">
    <w:nsid w:val="0E630BBC"/>
    <w:multiLevelType w:val="multilevel"/>
    <w:tmpl w:val="6E9CDCDA"/>
    <w:lvl w:ilvl="0">
      <w:start w:val="2"/>
      <w:numFmt w:val="lowerLetter"/>
      <w:lvlText w:val="%1)"/>
      <w:lvlJc w:val="left"/>
      <w:pPr>
        <w:tabs>
          <w:tab w:val="num" w:pos="1080"/>
        </w:tabs>
        <w:ind w:left="1080" w:hanging="360"/>
      </w:pPr>
      <w:rPr>
        <w:rFonts w:cs="Times New Roman" w:hint="default"/>
        <w:b w:val="0"/>
      </w:rPr>
    </w:lvl>
    <w:lvl w:ilvl="1">
      <w:start w:val="2"/>
      <w:numFmt w:val="decimal"/>
      <w:lvlText w:val="%2."/>
      <w:lvlJc w:val="left"/>
      <w:pPr>
        <w:ind w:left="2145" w:hanging="705"/>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0">
    <w:nsid w:val="0F0B59FD"/>
    <w:multiLevelType w:val="hybridMultilevel"/>
    <w:tmpl w:val="9E4E8A98"/>
    <w:lvl w:ilvl="0" w:tplc="2028F410">
      <w:start w:val="1"/>
      <w:numFmt w:val="lowerLetter"/>
      <w:lvlText w:val="%1)"/>
      <w:lvlJc w:val="left"/>
      <w:pPr>
        <w:ind w:left="6314" w:hanging="360"/>
      </w:pPr>
      <w:rPr>
        <w:rFonts w:cs="Times New Roman" w:hint="default"/>
        <w:b w:val="0"/>
        <w:color w:val="auto"/>
      </w:rPr>
    </w:lvl>
    <w:lvl w:ilvl="1" w:tplc="0C0A0019" w:tentative="1">
      <w:start w:val="1"/>
      <w:numFmt w:val="lowerLetter"/>
      <w:lvlText w:val="%2."/>
      <w:lvlJc w:val="left"/>
      <w:pPr>
        <w:ind w:left="7034" w:hanging="360"/>
      </w:pPr>
      <w:rPr>
        <w:rFonts w:cs="Times New Roman"/>
      </w:rPr>
    </w:lvl>
    <w:lvl w:ilvl="2" w:tplc="0C0A001B" w:tentative="1">
      <w:start w:val="1"/>
      <w:numFmt w:val="lowerRoman"/>
      <w:lvlText w:val="%3."/>
      <w:lvlJc w:val="right"/>
      <w:pPr>
        <w:ind w:left="7754" w:hanging="180"/>
      </w:pPr>
      <w:rPr>
        <w:rFonts w:cs="Times New Roman"/>
      </w:rPr>
    </w:lvl>
    <w:lvl w:ilvl="3" w:tplc="0C0A000F" w:tentative="1">
      <w:start w:val="1"/>
      <w:numFmt w:val="decimal"/>
      <w:lvlText w:val="%4."/>
      <w:lvlJc w:val="left"/>
      <w:pPr>
        <w:ind w:left="8474" w:hanging="360"/>
      </w:pPr>
      <w:rPr>
        <w:rFonts w:cs="Times New Roman"/>
      </w:rPr>
    </w:lvl>
    <w:lvl w:ilvl="4" w:tplc="0C0A0019" w:tentative="1">
      <w:start w:val="1"/>
      <w:numFmt w:val="lowerLetter"/>
      <w:lvlText w:val="%5."/>
      <w:lvlJc w:val="left"/>
      <w:pPr>
        <w:ind w:left="9194" w:hanging="360"/>
      </w:pPr>
      <w:rPr>
        <w:rFonts w:cs="Times New Roman"/>
      </w:rPr>
    </w:lvl>
    <w:lvl w:ilvl="5" w:tplc="0C0A001B" w:tentative="1">
      <w:start w:val="1"/>
      <w:numFmt w:val="lowerRoman"/>
      <w:lvlText w:val="%6."/>
      <w:lvlJc w:val="right"/>
      <w:pPr>
        <w:ind w:left="9914" w:hanging="180"/>
      </w:pPr>
      <w:rPr>
        <w:rFonts w:cs="Times New Roman"/>
      </w:rPr>
    </w:lvl>
    <w:lvl w:ilvl="6" w:tplc="0C0A000F" w:tentative="1">
      <w:start w:val="1"/>
      <w:numFmt w:val="decimal"/>
      <w:lvlText w:val="%7."/>
      <w:lvlJc w:val="left"/>
      <w:pPr>
        <w:ind w:left="10634" w:hanging="360"/>
      </w:pPr>
      <w:rPr>
        <w:rFonts w:cs="Times New Roman"/>
      </w:rPr>
    </w:lvl>
    <w:lvl w:ilvl="7" w:tplc="0C0A0019" w:tentative="1">
      <w:start w:val="1"/>
      <w:numFmt w:val="lowerLetter"/>
      <w:lvlText w:val="%8."/>
      <w:lvlJc w:val="left"/>
      <w:pPr>
        <w:ind w:left="11354" w:hanging="360"/>
      </w:pPr>
      <w:rPr>
        <w:rFonts w:cs="Times New Roman"/>
      </w:rPr>
    </w:lvl>
    <w:lvl w:ilvl="8" w:tplc="0C0A001B" w:tentative="1">
      <w:start w:val="1"/>
      <w:numFmt w:val="lowerRoman"/>
      <w:lvlText w:val="%9."/>
      <w:lvlJc w:val="right"/>
      <w:pPr>
        <w:ind w:left="12074" w:hanging="180"/>
      </w:pPr>
      <w:rPr>
        <w:rFonts w:cs="Times New Roman"/>
      </w:rPr>
    </w:lvl>
  </w:abstractNum>
  <w:abstractNum w:abstractNumId="11">
    <w:nsid w:val="10954EE5"/>
    <w:multiLevelType w:val="hybridMultilevel"/>
    <w:tmpl w:val="C15EBAE0"/>
    <w:lvl w:ilvl="0" w:tplc="C1C41460">
      <w:start w:val="1"/>
      <w:numFmt w:val="bullet"/>
      <w:lvlText w:val="–"/>
      <w:lvlJc w:val="left"/>
      <w:pPr>
        <w:ind w:left="1146" w:hanging="360"/>
      </w:pPr>
      <w:rPr>
        <w:rFonts w:ascii="Arial"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22B2A24"/>
    <w:multiLevelType w:val="hybridMultilevel"/>
    <w:tmpl w:val="64CA31E2"/>
    <w:lvl w:ilvl="0" w:tplc="4B3C8C4A">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
    <w:nsid w:val="160D297F"/>
    <w:multiLevelType w:val="hybridMultilevel"/>
    <w:tmpl w:val="3D30ADCA"/>
    <w:lvl w:ilvl="0" w:tplc="0C0A0001">
      <w:start w:val="1"/>
      <w:numFmt w:val="bullet"/>
      <w:pStyle w:val="EstiloTtulo1NombreProyectoTitreprincipal1Titreprincipal"/>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7FD08AF"/>
    <w:multiLevelType w:val="hybridMultilevel"/>
    <w:tmpl w:val="846ED4DE"/>
    <w:lvl w:ilvl="0" w:tplc="19F0684A">
      <w:start w:val="1"/>
      <w:numFmt w:val="lowerLetter"/>
      <w:lvlText w:val="%1)"/>
      <w:lvlJc w:val="left"/>
      <w:pPr>
        <w:ind w:left="1428" w:hanging="360"/>
      </w:pPr>
      <w:rPr>
        <w:rFonts w:cs="Times New Roman" w:hint="default"/>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5">
    <w:nsid w:val="183E42FE"/>
    <w:multiLevelType w:val="hybridMultilevel"/>
    <w:tmpl w:val="9618C216"/>
    <w:lvl w:ilvl="0" w:tplc="B0F2E340">
      <w:start w:val="131"/>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1C720203"/>
    <w:multiLevelType w:val="hybridMultilevel"/>
    <w:tmpl w:val="FA2AC0C2"/>
    <w:lvl w:ilvl="0" w:tplc="887C8954">
      <w:start w:val="1"/>
      <w:numFmt w:val="lowerLetter"/>
      <w:lvlText w:val="%1."/>
      <w:lvlJc w:val="left"/>
      <w:pPr>
        <w:ind w:left="1431" w:hanging="360"/>
      </w:pPr>
      <w:rPr>
        <w:rFonts w:cs="Times New Roman" w:hint="default"/>
        <w:b w:val="0"/>
      </w:rPr>
    </w:lvl>
    <w:lvl w:ilvl="1" w:tplc="0C0A0019" w:tentative="1">
      <w:start w:val="1"/>
      <w:numFmt w:val="lowerLetter"/>
      <w:lvlText w:val="%2."/>
      <w:lvlJc w:val="left"/>
      <w:pPr>
        <w:ind w:left="2151" w:hanging="360"/>
      </w:pPr>
      <w:rPr>
        <w:rFonts w:cs="Times New Roman"/>
      </w:rPr>
    </w:lvl>
    <w:lvl w:ilvl="2" w:tplc="0C0A001B" w:tentative="1">
      <w:start w:val="1"/>
      <w:numFmt w:val="lowerRoman"/>
      <w:lvlText w:val="%3."/>
      <w:lvlJc w:val="right"/>
      <w:pPr>
        <w:ind w:left="2871" w:hanging="180"/>
      </w:pPr>
      <w:rPr>
        <w:rFonts w:cs="Times New Roman"/>
      </w:rPr>
    </w:lvl>
    <w:lvl w:ilvl="3" w:tplc="0C0A000F" w:tentative="1">
      <w:start w:val="1"/>
      <w:numFmt w:val="decimal"/>
      <w:lvlText w:val="%4."/>
      <w:lvlJc w:val="left"/>
      <w:pPr>
        <w:ind w:left="3591" w:hanging="360"/>
      </w:pPr>
      <w:rPr>
        <w:rFonts w:cs="Times New Roman"/>
      </w:rPr>
    </w:lvl>
    <w:lvl w:ilvl="4" w:tplc="0C0A0019" w:tentative="1">
      <w:start w:val="1"/>
      <w:numFmt w:val="lowerLetter"/>
      <w:lvlText w:val="%5."/>
      <w:lvlJc w:val="left"/>
      <w:pPr>
        <w:ind w:left="4311" w:hanging="360"/>
      </w:pPr>
      <w:rPr>
        <w:rFonts w:cs="Times New Roman"/>
      </w:rPr>
    </w:lvl>
    <w:lvl w:ilvl="5" w:tplc="0C0A001B" w:tentative="1">
      <w:start w:val="1"/>
      <w:numFmt w:val="lowerRoman"/>
      <w:lvlText w:val="%6."/>
      <w:lvlJc w:val="right"/>
      <w:pPr>
        <w:ind w:left="5031" w:hanging="180"/>
      </w:pPr>
      <w:rPr>
        <w:rFonts w:cs="Times New Roman"/>
      </w:rPr>
    </w:lvl>
    <w:lvl w:ilvl="6" w:tplc="0C0A000F" w:tentative="1">
      <w:start w:val="1"/>
      <w:numFmt w:val="decimal"/>
      <w:lvlText w:val="%7."/>
      <w:lvlJc w:val="left"/>
      <w:pPr>
        <w:ind w:left="5751" w:hanging="360"/>
      </w:pPr>
      <w:rPr>
        <w:rFonts w:cs="Times New Roman"/>
      </w:rPr>
    </w:lvl>
    <w:lvl w:ilvl="7" w:tplc="0C0A0019" w:tentative="1">
      <w:start w:val="1"/>
      <w:numFmt w:val="lowerLetter"/>
      <w:lvlText w:val="%8."/>
      <w:lvlJc w:val="left"/>
      <w:pPr>
        <w:ind w:left="6471" w:hanging="360"/>
      </w:pPr>
      <w:rPr>
        <w:rFonts w:cs="Times New Roman"/>
      </w:rPr>
    </w:lvl>
    <w:lvl w:ilvl="8" w:tplc="0C0A001B" w:tentative="1">
      <w:start w:val="1"/>
      <w:numFmt w:val="lowerRoman"/>
      <w:lvlText w:val="%9."/>
      <w:lvlJc w:val="right"/>
      <w:pPr>
        <w:ind w:left="7191" w:hanging="180"/>
      </w:pPr>
      <w:rPr>
        <w:rFonts w:cs="Times New Roman"/>
      </w:rPr>
    </w:lvl>
  </w:abstractNum>
  <w:abstractNum w:abstractNumId="17">
    <w:nsid w:val="2354106F"/>
    <w:multiLevelType w:val="hybridMultilevel"/>
    <w:tmpl w:val="3336126C"/>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8">
    <w:nsid w:val="23F23CCF"/>
    <w:multiLevelType w:val="hybridMultilevel"/>
    <w:tmpl w:val="A156E6AE"/>
    <w:lvl w:ilvl="0" w:tplc="380A0001">
      <w:start w:val="1"/>
      <w:numFmt w:val="bullet"/>
      <w:lvlText w:val=""/>
      <w:lvlJc w:val="left"/>
      <w:pPr>
        <w:ind w:left="1069" w:hanging="360"/>
      </w:pPr>
      <w:rPr>
        <w:rFonts w:ascii="Symbol" w:hAnsi="Symbol" w:hint="default"/>
      </w:rPr>
    </w:lvl>
    <w:lvl w:ilvl="1" w:tplc="380A0003" w:tentative="1">
      <w:start w:val="1"/>
      <w:numFmt w:val="bullet"/>
      <w:lvlText w:val="o"/>
      <w:lvlJc w:val="left"/>
      <w:pPr>
        <w:ind w:left="1789" w:hanging="360"/>
      </w:pPr>
      <w:rPr>
        <w:rFonts w:ascii="Courier New" w:hAnsi="Courier New" w:hint="default"/>
      </w:rPr>
    </w:lvl>
    <w:lvl w:ilvl="2" w:tplc="380A0005" w:tentative="1">
      <w:start w:val="1"/>
      <w:numFmt w:val="bullet"/>
      <w:lvlText w:val=""/>
      <w:lvlJc w:val="left"/>
      <w:pPr>
        <w:ind w:left="2509" w:hanging="360"/>
      </w:pPr>
      <w:rPr>
        <w:rFonts w:ascii="Wingdings" w:hAnsi="Wingdings" w:hint="default"/>
      </w:rPr>
    </w:lvl>
    <w:lvl w:ilvl="3" w:tplc="380A0001" w:tentative="1">
      <w:start w:val="1"/>
      <w:numFmt w:val="bullet"/>
      <w:lvlText w:val=""/>
      <w:lvlJc w:val="left"/>
      <w:pPr>
        <w:ind w:left="3229" w:hanging="360"/>
      </w:pPr>
      <w:rPr>
        <w:rFonts w:ascii="Symbol" w:hAnsi="Symbol" w:hint="default"/>
      </w:rPr>
    </w:lvl>
    <w:lvl w:ilvl="4" w:tplc="380A0003" w:tentative="1">
      <w:start w:val="1"/>
      <w:numFmt w:val="bullet"/>
      <w:lvlText w:val="o"/>
      <w:lvlJc w:val="left"/>
      <w:pPr>
        <w:ind w:left="3949" w:hanging="360"/>
      </w:pPr>
      <w:rPr>
        <w:rFonts w:ascii="Courier New" w:hAnsi="Courier New" w:hint="default"/>
      </w:rPr>
    </w:lvl>
    <w:lvl w:ilvl="5" w:tplc="380A0005" w:tentative="1">
      <w:start w:val="1"/>
      <w:numFmt w:val="bullet"/>
      <w:lvlText w:val=""/>
      <w:lvlJc w:val="left"/>
      <w:pPr>
        <w:ind w:left="4669" w:hanging="360"/>
      </w:pPr>
      <w:rPr>
        <w:rFonts w:ascii="Wingdings" w:hAnsi="Wingdings" w:hint="default"/>
      </w:rPr>
    </w:lvl>
    <w:lvl w:ilvl="6" w:tplc="380A0001" w:tentative="1">
      <w:start w:val="1"/>
      <w:numFmt w:val="bullet"/>
      <w:lvlText w:val=""/>
      <w:lvlJc w:val="left"/>
      <w:pPr>
        <w:ind w:left="5389" w:hanging="360"/>
      </w:pPr>
      <w:rPr>
        <w:rFonts w:ascii="Symbol" w:hAnsi="Symbol" w:hint="default"/>
      </w:rPr>
    </w:lvl>
    <w:lvl w:ilvl="7" w:tplc="380A0003" w:tentative="1">
      <w:start w:val="1"/>
      <w:numFmt w:val="bullet"/>
      <w:lvlText w:val="o"/>
      <w:lvlJc w:val="left"/>
      <w:pPr>
        <w:ind w:left="6109" w:hanging="360"/>
      </w:pPr>
      <w:rPr>
        <w:rFonts w:ascii="Courier New" w:hAnsi="Courier New" w:hint="default"/>
      </w:rPr>
    </w:lvl>
    <w:lvl w:ilvl="8" w:tplc="380A0005" w:tentative="1">
      <w:start w:val="1"/>
      <w:numFmt w:val="bullet"/>
      <w:lvlText w:val=""/>
      <w:lvlJc w:val="left"/>
      <w:pPr>
        <w:ind w:left="6829" w:hanging="360"/>
      </w:pPr>
      <w:rPr>
        <w:rFonts w:ascii="Wingdings" w:hAnsi="Wingdings" w:hint="default"/>
      </w:rPr>
    </w:lvl>
  </w:abstractNum>
  <w:abstractNum w:abstractNumId="19">
    <w:nsid w:val="25BD0252"/>
    <w:multiLevelType w:val="hybridMultilevel"/>
    <w:tmpl w:val="F1A6FBC8"/>
    <w:lvl w:ilvl="0" w:tplc="6518CF86">
      <w:start w:val="1"/>
      <w:numFmt w:val="upperLetter"/>
      <w:lvlText w:val="%1)"/>
      <w:lvlJc w:val="left"/>
      <w:pPr>
        <w:ind w:left="1284" w:hanging="360"/>
      </w:pPr>
      <w:rPr>
        <w:rFonts w:cs="Times New Roman" w:hint="default"/>
      </w:rPr>
    </w:lvl>
    <w:lvl w:ilvl="1" w:tplc="0C0A0019" w:tentative="1">
      <w:start w:val="1"/>
      <w:numFmt w:val="lowerLetter"/>
      <w:lvlText w:val="%2."/>
      <w:lvlJc w:val="left"/>
      <w:pPr>
        <w:ind w:left="2004" w:hanging="360"/>
      </w:pPr>
      <w:rPr>
        <w:rFonts w:cs="Times New Roman"/>
      </w:rPr>
    </w:lvl>
    <w:lvl w:ilvl="2" w:tplc="0C0A001B" w:tentative="1">
      <w:start w:val="1"/>
      <w:numFmt w:val="lowerRoman"/>
      <w:lvlText w:val="%3."/>
      <w:lvlJc w:val="right"/>
      <w:pPr>
        <w:ind w:left="2724" w:hanging="180"/>
      </w:pPr>
      <w:rPr>
        <w:rFonts w:cs="Times New Roman"/>
      </w:rPr>
    </w:lvl>
    <w:lvl w:ilvl="3" w:tplc="0C0A000F" w:tentative="1">
      <w:start w:val="1"/>
      <w:numFmt w:val="decimal"/>
      <w:lvlText w:val="%4."/>
      <w:lvlJc w:val="left"/>
      <w:pPr>
        <w:ind w:left="3444" w:hanging="360"/>
      </w:pPr>
      <w:rPr>
        <w:rFonts w:cs="Times New Roman"/>
      </w:rPr>
    </w:lvl>
    <w:lvl w:ilvl="4" w:tplc="0C0A0019" w:tentative="1">
      <w:start w:val="1"/>
      <w:numFmt w:val="lowerLetter"/>
      <w:lvlText w:val="%5."/>
      <w:lvlJc w:val="left"/>
      <w:pPr>
        <w:ind w:left="4164" w:hanging="360"/>
      </w:pPr>
      <w:rPr>
        <w:rFonts w:cs="Times New Roman"/>
      </w:rPr>
    </w:lvl>
    <w:lvl w:ilvl="5" w:tplc="0C0A001B" w:tentative="1">
      <w:start w:val="1"/>
      <w:numFmt w:val="lowerRoman"/>
      <w:lvlText w:val="%6."/>
      <w:lvlJc w:val="right"/>
      <w:pPr>
        <w:ind w:left="4884" w:hanging="180"/>
      </w:pPr>
      <w:rPr>
        <w:rFonts w:cs="Times New Roman"/>
      </w:rPr>
    </w:lvl>
    <w:lvl w:ilvl="6" w:tplc="0C0A000F" w:tentative="1">
      <w:start w:val="1"/>
      <w:numFmt w:val="decimal"/>
      <w:lvlText w:val="%7."/>
      <w:lvlJc w:val="left"/>
      <w:pPr>
        <w:ind w:left="5604" w:hanging="360"/>
      </w:pPr>
      <w:rPr>
        <w:rFonts w:cs="Times New Roman"/>
      </w:rPr>
    </w:lvl>
    <w:lvl w:ilvl="7" w:tplc="0C0A0019" w:tentative="1">
      <w:start w:val="1"/>
      <w:numFmt w:val="lowerLetter"/>
      <w:lvlText w:val="%8."/>
      <w:lvlJc w:val="left"/>
      <w:pPr>
        <w:ind w:left="6324" w:hanging="360"/>
      </w:pPr>
      <w:rPr>
        <w:rFonts w:cs="Times New Roman"/>
      </w:rPr>
    </w:lvl>
    <w:lvl w:ilvl="8" w:tplc="0C0A001B" w:tentative="1">
      <w:start w:val="1"/>
      <w:numFmt w:val="lowerRoman"/>
      <w:lvlText w:val="%9."/>
      <w:lvlJc w:val="right"/>
      <w:pPr>
        <w:ind w:left="7044" w:hanging="180"/>
      </w:pPr>
      <w:rPr>
        <w:rFonts w:cs="Times New Roman"/>
      </w:rPr>
    </w:lvl>
  </w:abstractNum>
  <w:abstractNum w:abstractNumId="20">
    <w:nsid w:val="26B80A69"/>
    <w:multiLevelType w:val="hybridMultilevel"/>
    <w:tmpl w:val="DED42BEC"/>
    <w:lvl w:ilvl="0" w:tplc="FE941B12">
      <w:numFmt w:val="bullet"/>
      <w:lvlText w:val=""/>
      <w:lvlJc w:val="left"/>
      <w:pPr>
        <w:ind w:left="735" w:hanging="375"/>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7996381"/>
    <w:multiLevelType w:val="hybridMultilevel"/>
    <w:tmpl w:val="0B46EE98"/>
    <w:lvl w:ilvl="0" w:tplc="0C0A0019">
      <w:start w:val="1"/>
      <w:numFmt w:val="lowerLetter"/>
      <w:lvlText w:val="%1."/>
      <w:lvlJc w:val="left"/>
      <w:pPr>
        <w:ind w:left="1429" w:hanging="360"/>
      </w:pPr>
      <w:rPr>
        <w:rFonts w:cs="Times New Roman"/>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22">
    <w:nsid w:val="279B113F"/>
    <w:multiLevelType w:val="hybridMultilevel"/>
    <w:tmpl w:val="8E20EDFE"/>
    <w:lvl w:ilvl="0" w:tplc="1452D64E">
      <w:start w:val="1"/>
      <w:numFmt w:val="decimal"/>
      <w:lvlText w:val="e.%1."/>
      <w:lvlJc w:val="left"/>
      <w:pPr>
        <w:ind w:left="1713" w:hanging="360"/>
      </w:pPr>
      <w:rPr>
        <w:rFonts w:cs="Times New Roman" w:hint="default"/>
      </w:rPr>
    </w:lvl>
    <w:lvl w:ilvl="1" w:tplc="0C0A0019">
      <w:start w:val="1"/>
      <w:numFmt w:val="lowerLetter"/>
      <w:lvlText w:val="%2."/>
      <w:lvlJc w:val="left"/>
      <w:pPr>
        <w:ind w:left="2433" w:hanging="360"/>
      </w:pPr>
      <w:rPr>
        <w:rFonts w:cs="Times New Roman"/>
      </w:rPr>
    </w:lvl>
    <w:lvl w:ilvl="2" w:tplc="0C0A001B">
      <w:start w:val="1"/>
      <w:numFmt w:val="lowerRoman"/>
      <w:lvlText w:val="%3."/>
      <w:lvlJc w:val="right"/>
      <w:pPr>
        <w:ind w:left="3153" w:hanging="180"/>
      </w:pPr>
      <w:rPr>
        <w:rFonts w:cs="Times New Roman"/>
      </w:rPr>
    </w:lvl>
    <w:lvl w:ilvl="3" w:tplc="0C0A000F" w:tentative="1">
      <w:start w:val="1"/>
      <w:numFmt w:val="decimal"/>
      <w:lvlText w:val="%4."/>
      <w:lvlJc w:val="left"/>
      <w:pPr>
        <w:ind w:left="3873" w:hanging="360"/>
      </w:pPr>
      <w:rPr>
        <w:rFonts w:cs="Times New Roman"/>
      </w:rPr>
    </w:lvl>
    <w:lvl w:ilvl="4" w:tplc="0C0A0019" w:tentative="1">
      <w:start w:val="1"/>
      <w:numFmt w:val="lowerLetter"/>
      <w:lvlText w:val="%5."/>
      <w:lvlJc w:val="left"/>
      <w:pPr>
        <w:ind w:left="4593" w:hanging="360"/>
      </w:pPr>
      <w:rPr>
        <w:rFonts w:cs="Times New Roman"/>
      </w:rPr>
    </w:lvl>
    <w:lvl w:ilvl="5" w:tplc="0C0A001B" w:tentative="1">
      <w:start w:val="1"/>
      <w:numFmt w:val="lowerRoman"/>
      <w:lvlText w:val="%6."/>
      <w:lvlJc w:val="right"/>
      <w:pPr>
        <w:ind w:left="5313" w:hanging="180"/>
      </w:pPr>
      <w:rPr>
        <w:rFonts w:cs="Times New Roman"/>
      </w:rPr>
    </w:lvl>
    <w:lvl w:ilvl="6" w:tplc="0C0A000F" w:tentative="1">
      <w:start w:val="1"/>
      <w:numFmt w:val="decimal"/>
      <w:lvlText w:val="%7."/>
      <w:lvlJc w:val="left"/>
      <w:pPr>
        <w:ind w:left="6033" w:hanging="360"/>
      </w:pPr>
      <w:rPr>
        <w:rFonts w:cs="Times New Roman"/>
      </w:rPr>
    </w:lvl>
    <w:lvl w:ilvl="7" w:tplc="0C0A0019" w:tentative="1">
      <w:start w:val="1"/>
      <w:numFmt w:val="lowerLetter"/>
      <w:lvlText w:val="%8."/>
      <w:lvlJc w:val="left"/>
      <w:pPr>
        <w:ind w:left="6753" w:hanging="360"/>
      </w:pPr>
      <w:rPr>
        <w:rFonts w:cs="Times New Roman"/>
      </w:rPr>
    </w:lvl>
    <w:lvl w:ilvl="8" w:tplc="0C0A001B" w:tentative="1">
      <w:start w:val="1"/>
      <w:numFmt w:val="lowerRoman"/>
      <w:lvlText w:val="%9."/>
      <w:lvlJc w:val="right"/>
      <w:pPr>
        <w:ind w:left="7473" w:hanging="180"/>
      </w:pPr>
      <w:rPr>
        <w:rFonts w:cs="Times New Roman"/>
      </w:rPr>
    </w:lvl>
  </w:abstractNum>
  <w:abstractNum w:abstractNumId="23">
    <w:nsid w:val="279B2811"/>
    <w:multiLevelType w:val="hybridMultilevel"/>
    <w:tmpl w:val="B00A14BC"/>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27AC30C9"/>
    <w:multiLevelType w:val="multilevel"/>
    <w:tmpl w:val="8DFA4EC4"/>
    <w:lvl w:ilvl="0">
      <w:start w:val="9"/>
      <w:numFmt w:val="decimal"/>
      <w:lvlText w:val="%1"/>
      <w:lvlJc w:val="left"/>
      <w:pPr>
        <w:ind w:left="360" w:hanging="360"/>
      </w:pPr>
      <w:rPr>
        <w:rFonts w:cs="Times New Roman" w:hint="default"/>
      </w:rPr>
    </w:lvl>
    <w:lvl w:ilvl="1">
      <w:start w:val="5"/>
      <w:numFmt w:val="decimal"/>
      <w:lvlText w:val="%1.%2"/>
      <w:lvlJc w:val="left"/>
      <w:pPr>
        <w:ind w:left="3479"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29282CA9"/>
    <w:multiLevelType w:val="hybridMultilevel"/>
    <w:tmpl w:val="C1C89580"/>
    <w:lvl w:ilvl="0" w:tplc="0C0A0019">
      <w:start w:val="1"/>
      <w:numFmt w:val="lowerLetter"/>
      <w:lvlText w:val="%1."/>
      <w:lvlJc w:val="left"/>
      <w:pPr>
        <w:ind w:left="1211" w:hanging="360"/>
      </w:pPr>
      <w:rPr>
        <w:rFonts w:cs="Times New Roman" w:hint="default"/>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26">
    <w:nsid w:val="29544600"/>
    <w:multiLevelType w:val="multilevel"/>
    <w:tmpl w:val="75361B38"/>
    <w:lvl w:ilvl="0">
      <w:numFmt w:val="bullet"/>
      <w:lvlText w:val="-"/>
      <w:lvlJc w:val="left"/>
      <w:pPr>
        <w:tabs>
          <w:tab w:val="num" w:pos="720"/>
        </w:tabs>
        <w:ind w:left="72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AB101E1"/>
    <w:multiLevelType w:val="multilevel"/>
    <w:tmpl w:val="947A9A36"/>
    <w:lvl w:ilvl="0">
      <w:start w:val="1"/>
      <w:numFmt w:val="decimal"/>
      <w:pStyle w:val="Heading1-Clausenam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nsid w:val="2C6F69B3"/>
    <w:multiLevelType w:val="hybridMultilevel"/>
    <w:tmpl w:val="D5081874"/>
    <w:lvl w:ilvl="0" w:tplc="46DAABAE">
      <w:start w:val="1"/>
      <w:numFmt w:val="lowerLetter"/>
      <w:lvlText w:val="%1)"/>
      <w:lvlJc w:val="left"/>
      <w:pPr>
        <w:ind w:left="381" w:hanging="360"/>
      </w:pPr>
      <w:rPr>
        <w:rFonts w:cs="Times New Roman" w:hint="default"/>
      </w:rPr>
    </w:lvl>
    <w:lvl w:ilvl="1" w:tplc="0C0A0019" w:tentative="1">
      <w:start w:val="1"/>
      <w:numFmt w:val="lowerLetter"/>
      <w:lvlText w:val="%2."/>
      <w:lvlJc w:val="left"/>
      <w:pPr>
        <w:ind w:left="1101" w:hanging="360"/>
      </w:pPr>
      <w:rPr>
        <w:rFonts w:cs="Times New Roman"/>
      </w:rPr>
    </w:lvl>
    <w:lvl w:ilvl="2" w:tplc="0C0A001B" w:tentative="1">
      <w:start w:val="1"/>
      <w:numFmt w:val="lowerRoman"/>
      <w:lvlText w:val="%3."/>
      <w:lvlJc w:val="right"/>
      <w:pPr>
        <w:ind w:left="1821" w:hanging="180"/>
      </w:pPr>
      <w:rPr>
        <w:rFonts w:cs="Times New Roman"/>
      </w:rPr>
    </w:lvl>
    <w:lvl w:ilvl="3" w:tplc="0C0A000F" w:tentative="1">
      <w:start w:val="1"/>
      <w:numFmt w:val="decimal"/>
      <w:lvlText w:val="%4."/>
      <w:lvlJc w:val="left"/>
      <w:pPr>
        <w:ind w:left="2541" w:hanging="360"/>
      </w:pPr>
      <w:rPr>
        <w:rFonts w:cs="Times New Roman"/>
      </w:rPr>
    </w:lvl>
    <w:lvl w:ilvl="4" w:tplc="0C0A0019" w:tentative="1">
      <w:start w:val="1"/>
      <w:numFmt w:val="lowerLetter"/>
      <w:lvlText w:val="%5."/>
      <w:lvlJc w:val="left"/>
      <w:pPr>
        <w:ind w:left="3261" w:hanging="360"/>
      </w:pPr>
      <w:rPr>
        <w:rFonts w:cs="Times New Roman"/>
      </w:rPr>
    </w:lvl>
    <w:lvl w:ilvl="5" w:tplc="0C0A001B" w:tentative="1">
      <w:start w:val="1"/>
      <w:numFmt w:val="lowerRoman"/>
      <w:lvlText w:val="%6."/>
      <w:lvlJc w:val="right"/>
      <w:pPr>
        <w:ind w:left="3981" w:hanging="180"/>
      </w:pPr>
      <w:rPr>
        <w:rFonts w:cs="Times New Roman"/>
      </w:rPr>
    </w:lvl>
    <w:lvl w:ilvl="6" w:tplc="0C0A000F" w:tentative="1">
      <w:start w:val="1"/>
      <w:numFmt w:val="decimal"/>
      <w:lvlText w:val="%7."/>
      <w:lvlJc w:val="left"/>
      <w:pPr>
        <w:ind w:left="4701" w:hanging="360"/>
      </w:pPr>
      <w:rPr>
        <w:rFonts w:cs="Times New Roman"/>
      </w:rPr>
    </w:lvl>
    <w:lvl w:ilvl="7" w:tplc="0C0A0019" w:tentative="1">
      <w:start w:val="1"/>
      <w:numFmt w:val="lowerLetter"/>
      <w:lvlText w:val="%8."/>
      <w:lvlJc w:val="left"/>
      <w:pPr>
        <w:ind w:left="5421" w:hanging="360"/>
      </w:pPr>
      <w:rPr>
        <w:rFonts w:cs="Times New Roman"/>
      </w:rPr>
    </w:lvl>
    <w:lvl w:ilvl="8" w:tplc="0C0A001B" w:tentative="1">
      <w:start w:val="1"/>
      <w:numFmt w:val="lowerRoman"/>
      <w:lvlText w:val="%9."/>
      <w:lvlJc w:val="right"/>
      <w:pPr>
        <w:ind w:left="6141" w:hanging="180"/>
      </w:pPr>
      <w:rPr>
        <w:rFonts w:cs="Times New Roman"/>
      </w:rPr>
    </w:lvl>
  </w:abstractNum>
  <w:abstractNum w:abstractNumId="29">
    <w:nsid w:val="2CA57A84"/>
    <w:multiLevelType w:val="hybridMultilevel"/>
    <w:tmpl w:val="36D60B0E"/>
    <w:lvl w:ilvl="0" w:tplc="19F0684A">
      <w:start w:val="1"/>
      <w:numFmt w:val="lowerLetter"/>
      <w:lvlText w:val="%1)"/>
      <w:lvlJc w:val="left"/>
      <w:pPr>
        <w:ind w:left="1144" w:hanging="435"/>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30">
    <w:nsid w:val="311A6C49"/>
    <w:multiLevelType w:val="singleLevel"/>
    <w:tmpl w:val="0044ABB0"/>
    <w:lvl w:ilvl="0">
      <w:start w:val="2"/>
      <w:numFmt w:val="lowerLetter"/>
      <w:lvlText w:val="%1)"/>
      <w:lvlJc w:val="left"/>
      <w:pPr>
        <w:tabs>
          <w:tab w:val="num" w:pos="1440"/>
        </w:tabs>
        <w:ind w:left="1440" w:hanging="720"/>
      </w:pPr>
      <w:rPr>
        <w:rFonts w:cs="Times New Roman" w:hint="default"/>
      </w:rPr>
    </w:lvl>
  </w:abstractNum>
  <w:abstractNum w:abstractNumId="31">
    <w:nsid w:val="324004AB"/>
    <w:multiLevelType w:val="hybridMultilevel"/>
    <w:tmpl w:val="797AD870"/>
    <w:lvl w:ilvl="0" w:tplc="0C0A0017">
      <w:start w:val="1"/>
      <w:numFmt w:val="lowerLetter"/>
      <w:lvlText w:val="%1)"/>
      <w:lvlJc w:val="left"/>
      <w:pPr>
        <w:ind w:left="2196" w:hanging="360"/>
      </w:pPr>
      <w:rPr>
        <w:rFonts w:cs="Times New Roman"/>
      </w:rPr>
    </w:lvl>
    <w:lvl w:ilvl="1" w:tplc="0C0A0019">
      <w:start w:val="1"/>
      <w:numFmt w:val="lowerLetter"/>
      <w:lvlText w:val="%2."/>
      <w:lvlJc w:val="left"/>
      <w:pPr>
        <w:ind w:left="2916" w:hanging="360"/>
      </w:pPr>
      <w:rPr>
        <w:rFonts w:cs="Times New Roman"/>
      </w:rPr>
    </w:lvl>
    <w:lvl w:ilvl="2" w:tplc="0C0A001B" w:tentative="1">
      <w:start w:val="1"/>
      <w:numFmt w:val="lowerRoman"/>
      <w:lvlText w:val="%3."/>
      <w:lvlJc w:val="right"/>
      <w:pPr>
        <w:ind w:left="3636" w:hanging="180"/>
      </w:pPr>
      <w:rPr>
        <w:rFonts w:cs="Times New Roman"/>
      </w:rPr>
    </w:lvl>
    <w:lvl w:ilvl="3" w:tplc="0C0A000F" w:tentative="1">
      <w:start w:val="1"/>
      <w:numFmt w:val="decimal"/>
      <w:lvlText w:val="%4."/>
      <w:lvlJc w:val="left"/>
      <w:pPr>
        <w:ind w:left="4356" w:hanging="360"/>
      </w:pPr>
      <w:rPr>
        <w:rFonts w:cs="Times New Roman"/>
      </w:rPr>
    </w:lvl>
    <w:lvl w:ilvl="4" w:tplc="0C0A0019" w:tentative="1">
      <w:start w:val="1"/>
      <w:numFmt w:val="lowerLetter"/>
      <w:lvlText w:val="%5."/>
      <w:lvlJc w:val="left"/>
      <w:pPr>
        <w:ind w:left="5076" w:hanging="360"/>
      </w:pPr>
      <w:rPr>
        <w:rFonts w:cs="Times New Roman"/>
      </w:rPr>
    </w:lvl>
    <w:lvl w:ilvl="5" w:tplc="0C0A001B" w:tentative="1">
      <w:start w:val="1"/>
      <w:numFmt w:val="lowerRoman"/>
      <w:lvlText w:val="%6."/>
      <w:lvlJc w:val="right"/>
      <w:pPr>
        <w:ind w:left="5796" w:hanging="180"/>
      </w:pPr>
      <w:rPr>
        <w:rFonts w:cs="Times New Roman"/>
      </w:rPr>
    </w:lvl>
    <w:lvl w:ilvl="6" w:tplc="0C0A000F" w:tentative="1">
      <w:start w:val="1"/>
      <w:numFmt w:val="decimal"/>
      <w:lvlText w:val="%7."/>
      <w:lvlJc w:val="left"/>
      <w:pPr>
        <w:ind w:left="6516" w:hanging="360"/>
      </w:pPr>
      <w:rPr>
        <w:rFonts w:cs="Times New Roman"/>
      </w:rPr>
    </w:lvl>
    <w:lvl w:ilvl="7" w:tplc="0C0A0019" w:tentative="1">
      <w:start w:val="1"/>
      <w:numFmt w:val="lowerLetter"/>
      <w:lvlText w:val="%8."/>
      <w:lvlJc w:val="left"/>
      <w:pPr>
        <w:ind w:left="7236" w:hanging="360"/>
      </w:pPr>
      <w:rPr>
        <w:rFonts w:cs="Times New Roman"/>
      </w:rPr>
    </w:lvl>
    <w:lvl w:ilvl="8" w:tplc="0C0A001B" w:tentative="1">
      <w:start w:val="1"/>
      <w:numFmt w:val="lowerRoman"/>
      <w:lvlText w:val="%9."/>
      <w:lvlJc w:val="right"/>
      <w:pPr>
        <w:ind w:left="7956" w:hanging="180"/>
      </w:pPr>
      <w:rPr>
        <w:rFonts w:cs="Times New Roman"/>
      </w:rPr>
    </w:lvl>
  </w:abstractNum>
  <w:abstractNum w:abstractNumId="32">
    <w:nsid w:val="334A5B52"/>
    <w:multiLevelType w:val="multilevel"/>
    <w:tmpl w:val="AF0E56EC"/>
    <w:lvl w:ilvl="0">
      <w:start w:val="1"/>
      <w:numFmt w:val="decimal"/>
      <w:lvlText w:val="%1."/>
      <w:lvlJc w:val="left"/>
      <w:pPr>
        <w:ind w:left="1440" w:hanging="360"/>
      </w:pPr>
      <w:rPr>
        <w:rFonts w:ascii="Cambria" w:hAnsi="Cambria" w:cs="Arial" w:hint="default"/>
        <w:b/>
        <w:sz w:val="20"/>
        <w:szCs w:val="20"/>
      </w:rPr>
    </w:lvl>
    <w:lvl w:ilvl="1">
      <w:start w:val="1"/>
      <w:numFmt w:val="decimal"/>
      <w:isLgl/>
      <w:lvlText w:val="%1.%2"/>
      <w:lvlJc w:val="left"/>
      <w:pPr>
        <w:ind w:left="1440" w:hanging="360"/>
      </w:pPr>
      <w:rPr>
        <w:rFonts w:ascii="Cambria" w:hAnsi="Cambria" w:cs="Arial" w:hint="default"/>
        <w:b/>
        <w:sz w:val="20"/>
        <w:szCs w:val="2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3">
    <w:nsid w:val="34962C15"/>
    <w:multiLevelType w:val="hybridMultilevel"/>
    <w:tmpl w:val="C7A48FA0"/>
    <w:lvl w:ilvl="0" w:tplc="0C0A0019">
      <w:start w:val="1"/>
      <w:numFmt w:val="lowerLetter"/>
      <w:lvlText w:val="%1."/>
      <w:lvlJc w:val="left"/>
      <w:pPr>
        <w:ind w:left="1429" w:hanging="360"/>
      </w:pPr>
      <w:rPr>
        <w:rFonts w:cs="Times New Roman"/>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34">
    <w:nsid w:val="38E61B06"/>
    <w:multiLevelType w:val="multilevel"/>
    <w:tmpl w:val="125C9FE2"/>
    <w:lvl w:ilvl="0">
      <w:start w:val="1"/>
      <w:numFmt w:val="decimal"/>
      <w:lvlText w:val="%1."/>
      <w:lvlJc w:val="left"/>
      <w:pPr>
        <w:ind w:left="720" w:hanging="360"/>
      </w:pPr>
      <w:rPr>
        <w:rFonts w:cs="Times New Roman" w:hint="default"/>
        <w:b/>
      </w:rPr>
    </w:lvl>
    <w:lvl w:ilvl="1">
      <w:start w:val="1"/>
      <w:numFmt w:val="decimal"/>
      <w:pStyle w:val="Estilo214"/>
      <w:isLgl/>
      <w:lvlText w:val="%1.%2"/>
      <w:lvlJc w:val="left"/>
      <w:pPr>
        <w:ind w:left="1146"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3979181A"/>
    <w:multiLevelType w:val="multilevel"/>
    <w:tmpl w:val="5B3807BA"/>
    <w:lvl w:ilvl="0">
      <w:start w:val="1"/>
      <w:numFmt w:val="lowerLetter"/>
      <w:lvlText w:val="%1)"/>
      <w:lvlJc w:val="left"/>
      <w:pPr>
        <w:tabs>
          <w:tab w:val="num" w:pos="1080"/>
        </w:tabs>
        <w:ind w:left="1080" w:hanging="360"/>
      </w:pPr>
      <w:rPr>
        <w:rFonts w:cs="Times New Roman" w:hint="default"/>
        <w:b w:val="0"/>
      </w:rPr>
    </w:lvl>
    <w:lvl w:ilvl="1">
      <w:start w:val="1"/>
      <w:numFmt w:val="decimal"/>
      <w:lvlText w:val="%2."/>
      <w:lvlJc w:val="left"/>
      <w:pPr>
        <w:ind w:left="2145" w:hanging="705"/>
      </w:pPr>
      <w:rPr>
        <w:rFonts w:cs="Times New Roman"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6">
    <w:nsid w:val="39B47DE7"/>
    <w:multiLevelType w:val="multilevel"/>
    <w:tmpl w:val="C1CC5B4E"/>
    <w:lvl w:ilvl="0">
      <w:start w:val="9"/>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3ADD0316"/>
    <w:multiLevelType w:val="singleLevel"/>
    <w:tmpl w:val="162C05B6"/>
    <w:lvl w:ilvl="0">
      <w:start w:val="1"/>
      <w:numFmt w:val="upperLetter"/>
      <w:lvlText w:val="%1."/>
      <w:lvlJc w:val="left"/>
      <w:pPr>
        <w:tabs>
          <w:tab w:val="num" w:pos="1070"/>
        </w:tabs>
        <w:ind w:left="710"/>
      </w:pPr>
      <w:rPr>
        <w:rFonts w:ascii="Arial" w:hAnsi="Arial" w:cs="Arial" w:hint="default"/>
        <w:b w:val="0"/>
        <w:i w:val="0"/>
        <w:sz w:val="24"/>
        <w:szCs w:val="24"/>
      </w:rPr>
    </w:lvl>
  </w:abstractNum>
  <w:abstractNum w:abstractNumId="38">
    <w:nsid w:val="3DC20DF6"/>
    <w:multiLevelType w:val="hybridMultilevel"/>
    <w:tmpl w:val="9DB00D7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nsid w:val="40CB5F09"/>
    <w:multiLevelType w:val="hybridMultilevel"/>
    <w:tmpl w:val="CFA8FF46"/>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F3469000">
      <w:start w:val="1"/>
      <w:numFmt w:val="lowerRoman"/>
      <w:lvlText w:val="(%2)"/>
      <w:lvlJc w:val="right"/>
      <w:pPr>
        <w:tabs>
          <w:tab w:val="num" w:pos="2052"/>
        </w:tabs>
        <w:ind w:left="2052" w:hanging="360"/>
      </w:pPr>
      <w:rPr>
        <w:rFonts w:cs="Times New Roman" w:hint="default"/>
      </w:rPr>
    </w:lvl>
    <w:lvl w:ilvl="2" w:tplc="CCD4811C">
      <w:start w:val="1"/>
      <w:numFmt w:val="decimal"/>
      <w:lvlText w:val="%3-"/>
      <w:lvlJc w:val="left"/>
      <w:pPr>
        <w:tabs>
          <w:tab w:val="num" w:pos="2952"/>
        </w:tabs>
        <w:ind w:left="2952" w:hanging="360"/>
      </w:pPr>
      <w:rPr>
        <w:rFonts w:cs="Times New Roman" w:hint="default"/>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40">
    <w:nsid w:val="41EA6039"/>
    <w:multiLevelType w:val="hybridMultilevel"/>
    <w:tmpl w:val="6434A8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6514E2B"/>
    <w:multiLevelType w:val="hybridMultilevel"/>
    <w:tmpl w:val="81FE59BC"/>
    <w:lvl w:ilvl="0" w:tplc="2B42F834">
      <w:start w:val="1"/>
      <w:numFmt w:val="lowerLetter"/>
      <w:lvlText w:val="%1)"/>
      <w:lvlJc w:val="left"/>
      <w:pPr>
        <w:ind w:left="1279" w:hanging="57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42">
    <w:nsid w:val="46C239A2"/>
    <w:multiLevelType w:val="multilevel"/>
    <w:tmpl w:val="2F762E46"/>
    <w:lvl w:ilvl="0">
      <w:start w:val="1"/>
      <w:numFmt w:val="decimal"/>
      <w:lvlText w:val="%1."/>
      <w:lvlJc w:val="left"/>
      <w:pPr>
        <w:ind w:left="720" w:hanging="360"/>
      </w:pPr>
      <w:rPr>
        <w:rFonts w:cs="Times New Roman" w:hint="default"/>
        <w:sz w:val="20"/>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nsid w:val="46FC059D"/>
    <w:multiLevelType w:val="hybridMultilevel"/>
    <w:tmpl w:val="76F4DF44"/>
    <w:lvl w:ilvl="0" w:tplc="96F48BB8">
      <w:start w:val="1"/>
      <w:numFmt w:val="decimal"/>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44">
    <w:nsid w:val="47CE7F3F"/>
    <w:multiLevelType w:val="multilevel"/>
    <w:tmpl w:val="C1266D70"/>
    <w:lvl w:ilvl="0">
      <w:start w:val="6"/>
      <w:numFmt w:val="bullet"/>
      <w:lvlText w:val=""/>
      <w:lvlJc w:val="left"/>
      <w:pPr>
        <w:tabs>
          <w:tab w:val="num" w:pos="720"/>
        </w:tabs>
        <w:ind w:left="720" w:hanging="360"/>
      </w:pPr>
      <w:rPr>
        <w:rFonts w:ascii="Symbol" w:eastAsia="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488D1D13"/>
    <w:multiLevelType w:val="hybridMultilevel"/>
    <w:tmpl w:val="8CFE5838"/>
    <w:lvl w:ilvl="0" w:tplc="FFFFFFFF">
      <w:start w:val="1"/>
      <w:numFmt w:val="decimal"/>
      <w:lvlText w:val=""/>
      <w:lvlJc w:val="left"/>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6">
    <w:nsid w:val="489B3883"/>
    <w:multiLevelType w:val="hybridMultilevel"/>
    <w:tmpl w:val="940C1A0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7">
    <w:nsid w:val="4A002370"/>
    <w:multiLevelType w:val="hybridMultilevel"/>
    <w:tmpl w:val="1CE60280"/>
    <w:lvl w:ilvl="0" w:tplc="BCEAF6AE">
      <w:start w:val="1"/>
      <w:numFmt w:val="decimal"/>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48">
    <w:nsid w:val="4B3A365A"/>
    <w:multiLevelType w:val="hybridMultilevel"/>
    <w:tmpl w:val="0BBEBD5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4F76DE48">
      <w:start w:val="1"/>
      <w:numFmt w:val="bullet"/>
      <w:lvlText w:val="-"/>
      <w:lvlJc w:val="left"/>
      <w:pPr>
        <w:tabs>
          <w:tab w:val="num" w:pos="2214"/>
        </w:tabs>
        <w:ind w:left="2214" w:hanging="360"/>
      </w:pPr>
      <w:rPr>
        <w:rFonts w:ascii="Arial" w:hAnsi="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4C411426"/>
    <w:multiLevelType w:val="multilevel"/>
    <w:tmpl w:val="F0DEFBDA"/>
    <w:lvl w:ilvl="0">
      <w:start w:val="1"/>
      <w:numFmt w:val="decimal"/>
      <w:lvlText w:val="%1."/>
      <w:lvlJc w:val="left"/>
      <w:pPr>
        <w:ind w:left="720" w:hanging="360"/>
      </w:pPr>
      <w:rPr>
        <w:rFonts w:cs="Times New Roman"/>
        <w:sz w:val="20"/>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0">
    <w:nsid w:val="4D707994"/>
    <w:multiLevelType w:val="hybridMultilevel"/>
    <w:tmpl w:val="085ABB50"/>
    <w:lvl w:ilvl="0" w:tplc="51DA7D5E">
      <w:start w:val="2"/>
      <w:numFmt w:val="bullet"/>
      <w:lvlText w:val="-"/>
      <w:lvlJc w:val="left"/>
      <w:pPr>
        <w:ind w:left="1068" w:hanging="360"/>
      </w:pPr>
      <w:rPr>
        <w:rFonts w:ascii="Times New Roman" w:eastAsia="Times New Roman" w:hAnsi="Times New Roman"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nsid w:val="4DEF18F6"/>
    <w:multiLevelType w:val="hybridMultilevel"/>
    <w:tmpl w:val="6B04F60C"/>
    <w:lvl w:ilvl="0" w:tplc="AE324696">
      <w:start w:val="1"/>
      <w:numFmt w:val="lowerLetter"/>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52">
    <w:nsid w:val="4E916305"/>
    <w:multiLevelType w:val="hybridMultilevel"/>
    <w:tmpl w:val="EA7646E2"/>
    <w:lvl w:ilvl="0" w:tplc="4BD492EC">
      <w:start w:val="5"/>
      <w:numFmt w:val="bullet"/>
      <w:lvlText w:val="-"/>
      <w:lvlJc w:val="left"/>
      <w:pPr>
        <w:ind w:left="420" w:hanging="360"/>
      </w:pPr>
      <w:rPr>
        <w:rFonts w:ascii="Arial" w:eastAsia="Times New Roman" w:hAnsi="Arial"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3">
    <w:nsid w:val="4EFC5049"/>
    <w:multiLevelType w:val="multilevel"/>
    <w:tmpl w:val="9C2232E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nsid w:val="545D4D47"/>
    <w:multiLevelType w:val="hybridMultilevel"/>
    <w:tmpl w:val="D472AA80"/>
    <w:lvl w:ilvl="0" w:tplc="CFE2A4B2">
      <w:start w:val="1"/>
      <w:numFmt w:val="decimal"/>
      <w:lvlText w:val="f.%1."/>
      <w:lvlJc w:val="left"/>
      <w:pPr>
        <w:ind w:left="1713"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5">
    <w:nsid w:val="55352A20"/>
    <w:multiLevelType w:val="hybridMultilevel"/>
    <w:tmpl w:val="6CDEE32E"/>
    <w:lvl w:ilvl="0" w:tplc="6F6CF136">
      <w:start w:val="2"/>
      <w:numFmt w:val="bullet"/>
      <w:lvlText w:val="-"/>
      <w:lvlJc w:val="left"/>
      <w:pPr>
        <w:ind w:left="1068" w:hanging="360"/>
      </w:pPr>
      <w:rPr>
        <w:rFonts w:ascii="Cambria" w:eastAsia="Times New Roman" w:hAnsi="Cambria"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6">
    <w:nsid w:val="5640207D"/>
    <w:multiLevelType w:val="multilevel"/>
    <w:tmpl w:val="2C447A8E"/>
    <w:lvl w:ilvl="0">
      <w:start w:val="2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2487"/>
        </w:tabs>
        <w:ind w:left="2487"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7">
    <w:nsid w:val="5909658A"/>
    <w:multiLevelType w:val="hybridMultilevel"/>
    <w:tmpl w:val="50846A16"/>
    <w:lvl w:ilvl="0" w:tplc="0C0A0019">
      <w:start w:val="1"/>
      <w:numFmt w:val="lowerLetter"/>
      <w:lvlText w:val="%1."/>
      <w:lvlJc w:val="left"/>
      <w:pPr>
        <w:ind w:left="1429" w:hanging="360"/>
      </w:pPr>
      <w:rPr>
        <w:rFonts w:cs="Times New Roman"/>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58">
    <w:nsid w:val="5A24537E"/>
    <w:multiLevelType w:val="hybridMultilevel"/>
    <w:tmpl w:val="8CFE5838"/>
    <w:lvl w:ilvl="0" w:tplc="FFFFFFFF">
      <w:start w:val="1"/>
      <w:numFmt w:val="decimal"/>
      <w:lvlText w:val=""/>
      <w:lvlJc w:val="left"/>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9">
    <w:nsid w:val="5A5073D1"/>
    <w:multiLevelType w:val="hybridMultilevel"/>
    <w:tmpl w:val="A43AE7FE"/>
    <w:lvl w:ilvl="0" w:tplc="A7EEBFE2">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0">
    <w:nsid w:val="5B312ECA"/>
    <w:multiLevelType w:val="hybridMultilevel"/>
    <w:tmpl w:val="10DC4D04"/>
    <w:lvl w:ilvl="0" w:tplc="0C0A0013">
      <w:start w:val="1"/>
      <w:numFmt w:val="upperRoman"/>
      <w:lvlText w:val="%1."/>
      <w:lvlJc w:val="right"/>
      <w:pPr>
        <w:ind w:left="1068" w:hanging="360"/>
      </w:pPr>
      <w:rPr>
        <w:rFonts w:cs="Times New Roman"/>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1">
    <w:nsid w:val="5B9362D5"/>
    <w:multiLevelType w:val="hybridMultilevel"/>
    <w:tmpl w:val="A1CA586A"/>
    <w:lvl w:ilvl="0" w:tplc="0C0A0017">
      <w:start w:val="1"/>
      <w:numFmt w:val="lowerLetter"/>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62">
    <w:nsid w:val="5BC151EF"/>
    <w:multiLevelType w:val="multilevel"/>
    <w:tmpl w:val="30D27562"/>
    <w:lvl w:ilvl="0">
      <w:start w:val="1"/>
      <w:numFmt w:val="decimal"/>
      <w:lvlText w:val="%1."/>
      <w:lvlJc w:val="left"/>
      <w:pPr>
        <w:ind w:left="720" w:hanging="360"/>
      </w:pPr>
      <w:rPr>
        <w:rFonts w:ascii="Cambria" w:hAnsi="Cambria" w:cs="Arial" w:hint="default"/>
        <w:b/>
        <w:sz w:val="20"/>
        <w:szCs w:val="20"/>
      </w:rPr>
    </w:lvl>
    <w:lvl w:ilvl="1">
      <w:start w:val="1"/>
      <w:numFmt w:val="decimal"/>
      <w:isLgl/>
      <w:lvlText w:val="%1.%2"/>
      <w:lvlJc w:val="left"/>
      <w:pPr>
        <w:ind w:left="720" w:hanging="360"/>
      </w:pPr>
      <w:rPr>
        <w:rFonts w:ascii="Cambria" w:hAnsi="Cambria" w:cs="Arial" w:hint="default"/>
        <w:b/>
        <w:sz w:val="20"/>
        <w:szCs w:val="2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3">
    <w:nsid w:val="64D63BBE"/>
    <w:multiLevelType w:val="hybridMultilevel"/>
    <w:tmpl w:val="937EE128"/>
    <w:lvl w:ilvl="0" w:tplc="D9CAD2A4">
      <w:start w:val="1"/>
      <w:numFmt w:val="lowerLetter"/>
      <w:lvlText w:val="%1)"/>
      <w:lvlJc w:val="left"/>
      <w:pPr>
        <w:ind w:left="1069" w:hanging="360"/>
      </w:pPr>
      <w:rPr>
        <w:rFonts w:cs="Times New Roman" w:hint="default"/>
        <w:b/>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64">
    <w:nsid w:val="65362476"/>
    <w:multiLevelType w:val="multilevel"/>
    <w:tmpl w:val="D7E61E3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nsid w:val="655531AC"/>
    <w:multiLevelType w:val="hybridMultilevel"/>
    <w:tmpl w:val="8A0EA3D6"/>
    <w:lvl w:ilvl="0" w:tplc="6F987C22">
      <w:start w:val="1"/>
      <w:numFmt w:val="lowerLetter"/>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66">
    <w:nsid w:val="658C68B2"/>
    <w:multiLevelType w:val="hybridMultilevel"/>
    <w:tmpl w:val="653ACABE"/>
    <w:lvl w:ilvl="0" w:tplc="0C0A0017">
      <w:start w:val="1"/>
      <w:numFmt w:val="lowerLetter"/>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67">
    <w:nsid w:val="666F0C93"/>
    <w:multiLevelType w:val="hybridMultilevel"/>
    <w:tmpl w:val="F34412EC"/>
    <w:lvl w:ilvl="0" w:tplc="E9588446">
      <w:start w:val="1"/>
      <w:numFmt w:val="decimal"/>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8">
    <w:nsid w:val="6719672E"/>
    <w:multiLevelType w:val="hybridMultilevel"/>
    <w:tmpl w:val="801674E0"/>
    <w:lvl w:ilvl="0" w:tplc="BDAE4C16">
      <w:start w:val="1"/>
      <w:numFmt w:val="lowerLetter"/>
      <w:lvlText w:val="%1)"/>
      <w:lvlJc w:val="left"/>
      <w:pPr>
        <w:ind w:left="1413" w:hanging="360"/>
      </w:pPr>
      <w:rPr>
        <w:rFonts w:cs="Times New Roman" w:hint="default"/>
      </w:rPr>
    </w:lvl>
    <w:lvl w:ilvl="1" w:tplc="0C0A0019" w:tentative="1">
      <w:start w:val="1"/>
      <w:numFmt w:val="lowerLetter"/>
      <w:lvlText w:val="%2."/>
      <w:lvlJc w:val="left"/>
      <w:pPr>
        <w:ind w:left="2133" w:hanging="360"/>
      </w:pPr>
      <w:rPr>
        <w:rFonts w:cs="Times New Roman"/>
      </w:rPr>
    </w:lvl>
    <w:lvl w:ilvl="2" w:tplc="0C0A001B" w:tentative="1">
      <w:start w:val="1"/>
      <w:numFmt w:val="lowerRoman"/>
      <w:lvlText w:val="%3."/>
      <w:lvlJc w:val="right"/>
      <w:pPr>
        <w:ind w:left="2853" w:hanging="180"/>
      </w:pPr>
      <w:rPr>
        <w:rFonts w:cs="Times New Roman"/>
      </w:rPr>
    </w:lvl>
    <w:lvl w:ilvl="3" w:tplc="0C0A000F" w:tentative="1">
      <w:start w:val="1"/>
      <w:numFmt w:val="decimal"/>
      <w:lvlText w:val="%4."/>
      <w:lvlJc w:val="left"/>
      <w:pPr>
        <w:ind w:left="3573" w:hanging="360"/>
      </w:pPr>
      <w:rPr>
        <w:rFonts w:cs="Times New Roman"/>
      </w:rPr>
    </w:lvl>
    <w:lvl w:ilvl="4" w:tplc="0C0A0019" w:tentative="1">
      <w:start w:val="1"/>
      <w:numFmt w:val="lowerLetter"/>
      <w:lvlText w:val="%5."/>
      <w:lvlJc w:val="left"/>
      <w:pPr>
        <w:ind w:left="4293" w:hanging="360"/>
      </w:pPr>
      <w:rPr>
        <w:rFonts w:cs="Times New Roman"/>
      </w:rPr>
    </w:lvl>
    <w:lvl w:ilvl="5" w:tplc="0C0A001B" w:tentative="1">
      <w:start w:val="1"/>
      <w:numFmt w:val="lowerRoman"/>
      <w:lvlText w:val="%6."/>
      <w:lvlJc w:val="right"/>
      <w:pPr>
        <w:ind w:left="5013" w:hanging="180"/>
      </w:pPr>
      <w:rPr>
        <w:rFonts w:cs="Times New Roman"/>
      </w:rPr>
    </w:lvl>
    <w:lvl w:ilvl="6" w:tplc="0C0A000F" w:tentative="1">
      <w:start w:val="1"/>
      <w:numFmt w:val="decimal"/>
      <w:lvlText w:val="%7."/>
      <w:lvlJc w:val="left"/>
      <w:pPr>
        <w:ind w:left="5733" w:hanging="360"/>
      </w:pPr>
      <w:rPr>
        <w:rFonts w:cs="Times New Roman"/>
      </w:rPr>
    </w:lvl>
    <w:lvl w:ilvl="7" w:tplc="0C0A0019" w:tentative="1">
      <w:start w:val="1"/>
      <w:numFmt w:val="lowerLetter"/>
      <w:lvlText w:val="%8."/>
      <w:lvlJc w:val="left"/>
      <w:pPr>
        <w:ind w:left="6453" w:hanging="360"/>
      </w:pPr>
      <w:rPr>
        <w:rFonts w:cs="Times New Roman"/>
      </w:rPr>
    </w:lvl>
    <w:lvl w:ilvl="8" w:tplc="0C0A001B" w:tentative="1">
      <w:start w:val="1"/>
      <w:numFmt w:val="lowerRoman"/>
      <w:lvlText w:val="%9."/>
      <w:lvlJc w:val="right"/>
      <w:pPr>
        <w:ind w:left="7173" w:hanging="180"/>
      </w:pPr>
      <w:rPr>
        <w:rFonts w:cs="Times New Roman"/>
      </w:rPr>
    </w:lvl>
  </w:abstractNum>
  <w:abstractNum w:abstractNumId="69">
    <w:nsid w:val="68891ACE"/>
    <w:multiLevelType w:val="hybridMultilevel"/>
    <w:tmpl w:val="AF4A525C"/>
    <w:lvl w:ilvl="0" w:tplc="E90AD90E">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0">
    <w:nsid w:val="6A313150"/>
    <w:multiLevelType w:val="hybridMultilevel"/>
    <w:tmpl w:val="EB94120A"/>
    <w:lvl w:ilvl="0" w:tplc="0C0A0019">
      <w:start w:val="1"/>
      <w:numFmt w:val="lowerLetter"/>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1">
    <w:nsid w:val="6D150788"/>
    <w:multiLevelType w:val="hybridMultilevel"/>
    <w:tmpl w:val="A0625B32"/>
    <w:lvl w:ilvl="0" w:tplc="5CD8628C">
      <w:start w:val="1"/>
      <w:numFmt w:val="lowerLetter"/>
      <w:lvlText w:val="%1)"/>
      <w:lvlJc w:val="left"/>
      <w:pPr>
        <w:ind w:left="1069" w:hanging="36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72">
    <w:nsid w:val="6E481458"/>
    <w:multiLevelType w:val="hybridMultilevel"/>
    <w:tmpl w:val="606C9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6FCC3040"/>
    <w:multiLevelType w:val="hybridMultilevel"/>
    <w:tmpl w:val="0C30D02E"/>
    <w:lvl w:ilvl="0" w:tplc="0C0A0017">
      <w:start w:val="1"/>
      <w:numFmt w:val="lowerLetter"/>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74">
    <w:nsid w:val="6FF71A1E"/>
    <w:multiLevelType w:val="singleLevel"/>
    <w:tmpl w:val="0C0A0019"/>
    <w:lvl w:ilvl="0">
      <w:start w:val="1"/>
      <w:numFmt w:val="lowerLetter"/>
      <w:lvlText w:val="%1."/>
      <w:lvlJc w:val="left"/>
      <w:pPr>
        <w:ind w:left="1429" w:hanging="360"/>
      </w:pPr>
      <w:rPr>
        <w:rFonts w:cs="Times New Roman"/>
      </w:rPr>
    </w:lvl>
  </w:abstractNum>
  <w:abstractNum w:abstractNumId="75">
    <w:nsid w:val="721E2C43"/>
    <w:multiLevelType w:val="hybridMultilevel"/>
    <w:tmpl w:val="BD341838"/>
    <w:lvl w:ilvl="0" w:tplc="0C0A0019">
      <w:start w:val="1"/>
      <w:numFmt w:val="lowerLetter"/>
      <w:lvlText w:val="%1."/>
      <w:lvlJc w:val="left"/>
      <w:pPr>
        <w:ind w:left="1068" w:hanging="360"/>
      </w:pPr>
      <w:rPr>
        <w:rFonts w:cs="Times New Roman" w:hint="default"/>
      </w:rPr>
    </w:lvl>
    <w:lvl w:ilvl="1" w:tplc="9412DB5E">
      <w:start w:val="1"/>
      <w:numFmt w:val="decimal"/>
      <w:lvlText w:val="a.%2."/>
      <w:lvlJc w:val="left"/>
      <w:pPr>
        <w:ind w:left="1788" w:hanging="360"/>
      </w:pPr>
      <w:rPr>
        <w:rFonts w:cs="Times New Roman" w:hint="default"/>
      </w:rPr>
    </w:lvl>
    <w:lvl w:ilvl="2" w:tplc="736A1D3C">
      <w:start w:val="1"/>
      <w:numFmt w:val="decimal"/>
      <w:lvlText w:val="%3."/>
      <w:lvlJc w:val="left"/>
      <w:pPr>
        <w:ind w:left="2688" w:hanging="360"/>
      </w:pPr>
      <w:rPr>
        <w:rFonts w:cs="Times New Roman" w:hint="default"/>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6">
    <w:nsid w:val="72341211"/>
    <w:multiLevelType w:val="hybridMultilevel"/>
    <w:tmpl w:val="78B4F4B0"/>
    <w:lvl w:ilvl="0" w:tplc="0C0A0019">
      <w:start w:val="1"/>
      <w:numFmt w:val="lowerLetter"/>
      <w:lvlText w:val="%1."/>
      <w:lvlJc w:val="left"/>
      <w:pPr>
        <w:ind w:left="1563" w:hanging="360"/>
      </w:pPr>
      <w:rPr>
        <w:rFonts w:cs="Times New Roman"/>
      </w:rPr>
    </w:lvl>
    <w:lvl w:ilvl="1" w:tplc="0C0A0019" w:tentative="1">
      <w:start w:val="1"/>
      <w:numFmt w:val="lowerLetter"/>
      <w:lvlText w:val="%2."/>
      <w:lvlJc w:val="left"/>
      <w:pPr>
        <w:ind w:left="2283" w:hanging="360"/>
      </w:pPr>
      <w:rPr>
        <w:rFonts w:cs="Times New Roman"/>
      </w:rPr>
    </w:lvl>
    <w:lvl w:ilvl="2" w:tplc="0C0A001B" w:tentative="1">
      <w:start w:val="1"/>
      <w:numFmt w:val="lowerRoman"/>
      <w:lvlText w:val="%3."/>
      <w:lvlJc w:val="right"/>
      <w:pPr>
        <w:ind w:left="3003" w:hanging="180"/>
      </w:pPr>
      <w:rPr>
        <w:rFonts w:cs="Times New Roman"/>
      </w:rPr>
    </w:lvl>
    <w:lvl w:ilvl="3" w:tplc="0C0A000F" w:tentative="1">
      <w:start w:val="1"/>
      <w:numFmt w:val="decimal"/>
      <w:lvlText w:val="%4."/>
      <w:lvlJc w:val="left"/>
      <w:pPr>
        <w:ind w:left="3723" w:hanging="360"/>
      </w:pPr>
      <w:rPr>
        <w:rFonts w:cs="Times New Roman"/>
      </w:rPr>
    </w:lvl>
    <w:lvl w:ilvl="4" w:tplc="0C0A0019" w:tentative="1">
      <w:start w:val="1"/>
      <w:numFmt w:val="lowerLetter"/>
      <w:lvlText w:val="%5."/>
      <w:lvlJc w:val="left"/>
      <w:pPr>
        <w:ind w:left="4443" w:hanging="360"/>
      </w:pPr>
      <w:rPr>
        <w:rFonts w:cs="Times New Roman"/>
      </w:rPr>
    </w:lvl>
    <w:lvl w:ilvl="5" w:tplc="0C0A001B" w:tentative="1">
      <w:start w:val="1"/>
      <w:numFmt w:val="lowerRoman"/>
      <w:lvlText w:val="%6."/>
      <w:lvlJc w:val="right"/>
      <w:pPr>
        <w:ind w:left="5163" w:hanging="180"/>
      </w:pPr>
      <w:rPr>
        <w:rFonts w:cs="Times New Roman"/>
      </w:rPr>
    </w:lvl>
    <w:lvl w:ilvl="6" w:tplc="0C0A000F" w:tentative="1">
      <w:start w:val="1"/>
      <w:numFmt w:val="decimal"/>
      <w:lvlText w:val="%7."/>
      <w:lvlJc w:val="left"/>
      <w:pPr>
        <w:ind w:left="5883" w:hanging="360"/>
      </w:pPr>
      <w:rPr>
        <w:rFonts w:cs="Times New Roman"/>
      </w:rPr>
    </w:lvl>
    <w:lvl w:ilvl="7" w:tplc="0C0A0019" w:tentative="1">
      <w:start w:val="1"/>
      <w:numFmt w:val="lowerLetter"/>
      <w:lvlText w:val="%8."/>
      <w:lvlJc w:val="left"/>
      <w:pPr>
        <w:ind w:left="6603" w:hanging="360"/>
      </w:pPr>
      <w:rPr>
        <w:rFonts w:cs="Times New Roman"/>
      </w:rPr>
    </w:lvl>
    <w:lvl w:ilvl="8" w:tplc="0C0A001B" w:tentative="1">
      <w:start w:val="1"/>
      <w:numFmt w:val="lowerRoman"/>
      <w:lvlText w:val="%9."/>
      <w:lvlJc w:val="right"/>
      <w:pPr>
        <w:ind w:left="7323" w:hanging="180"/>
      </w:pPr>
      <w:rPr>
        <w:rFonts w:cs="Times New Roman"/>
      </w:rPr>
    </w:lvl>
  </w:abstractNum>
  <w:abstractNum w:abstractNumId="77">
    <w:nsid w:val="731B15EB"/>
    <w:multiLevelType w:val="hybridMultilevel"/>
    <w:tmpl w:val="1104293E"/>
    <w:lvl w:ilvl="0" w:tplc="4BD492EC">
      <w:start w:val="5"/>
      <w:numFmt w:val="bullet"/>
      <w:lvlText w:val="-"/>
      <w:lvlJc w:val="left"/>
      <w:pPr>
        <w:ind w:left="480" w:hanging="360"/>
      </w:pPr>
      <w:rPr>
        <w:rFonts w:ascii="Arial" w:eastAsia="Times New Roman" w:hAnsi="Aria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8">
    <w:nsid w:val="74E3053E"/>
    <w:multiLevelType w:val="hybridMultilevel"/>
    <w:tmpl w:val="6DCCA810"/>
    <w:lvl w:ilvl="0" w:tplc="F2985D90">
      <w:start w:val="1"/>
      <w:numFmt w:val="decimal"/>
      <w:lvlText w:val="%1."/>
      <w:lvlJc w:val="left"/>
      <w:pPr>
        <w:ind w:left="825" w:hanging="360"/>
      </w:pPr>
      <w:rPr>
        <w:rFonts w:cs="Times New Roman" w:hint="default"/>
        <w:b w:val="0"/>
      </w:rPr>
    </w:lvl>
    <w:lvl w:ilvl="1" w:tplc="0C0A0019" w:tentative="1">
      <w:start w:val="1"/>
      <w:numFmt w:val="lowerLetter"/>
      <w:lvlText w:val="%2."/>
      <w:lvlJc w:val="left"/>
      <w:pPr>
        <w:ind w:left="1545" w:hanging="360"/>
      </w:pPr>
      <w:rPr>
        <w:rFonts w:cs="Times New Roman"/>
      </w:rPr>
    </w:lvl>
    <w:lvl w:ilvl="2" w:tplc="0C0A001B" w:tentative="1">
      <w:start w:val="1"/>
      <w:numFmt w:val="lowerRoman"/>
      <w:lvlText w:val="%3."/>
      <w:lvlJc w:val="right"/>
      <w:pPr>
        <w:ind w:left="2265" w:hanging="180"/>
      </w:pPr>
      <w:rPr>
        <w:rFonts w:cs="Times New Roman"/>
      </w:rPr>
    </w:lvl>
    <w:lvl w:ilvl="3" w:tplc="0C0A000F" w:tentative="1">
      <w:start w:val="1"/>
      <w:numFmt w:val="decimal"/>
      <w:lvlText w:val="%4."/>
      <w:lvlJc w:val="left"/>
      <w:pPr>
        <w:ind w:left="2985" w:hanging="360"/>
      </w:pPr>
      <w:rPr>
        <w:rFonts w:cs="Times New Roman"/>
      </w:rPr>
    </w:lvl>
    <w:lvl w:ilvl="4" w:tplc="0C0A0019" w:tentative="1">
      <w:start w:val="1"/>
      <w:numFmt w:val="lowerLetter"/>
      <w:lvlText w:val="%5."/>
      <w:lvlJc w:val="left"/>
      <w:pPr>
        <w:ind w:left="3705" w:hanging="360"/>
      </w:pPr>
      <w:rPr>
        <w:rFonts w:cs="Times New Roman"/>
      </w:rPr>
    </w:lvl>
    <w:lvl w:ilvl="5" w:tplc="0C0A001B" w:tentative="1">
      <w:start w:val="1"/>
      <w:numFmt w:val="lowerRoman"/>
      <w:lvlText w:val="%6."/>
      <w:lvlJc w:val="right"/>
      <w:pPr>
        <w:ind w:left="4425" w:hanging="180"/>
      </w:pPr>
      <w:rPr>
        <w:rFonts w:cs="Times New Roman"/>
      </w:rPr>
    </w:lvl>
    <w:lvl w:ilvl="6" w:tplc="0C0A000F" w:tentative="1">
      <w:start w:val="1"/>
      <w:numFmt w:val="decimal"/>
      <w:lvlText w:val="%7."/>
      <w:lvlJc w:val="left"/>
      <w:pPr>
        <w:ind w:left="5145" w:hanging="360"/>
      </w:pPr>
      <w:rPr>
        <w:rFonts w:cs="Times New Roman"/>
      </w:rPr>
    </w:lvl>
    <w:lvl w:ilvl="7" w:tplc="0C0A0019" w:tentative="1">
      <w:start w:val="1"/>
      <w:numFmt w:val="lowerLetter"/>
      <w:lvlText w:val="%8."/>
      <w:lvlJc w:val="left"/>
      <w:pPr>
        <w:ind w:left="5865" w:hanging="360"/>
      </w:pPr>
      <w:rPr>
        <w:rFonts w:cs="Times New Roman"/>
      </w:rPr>
    </w:lvl>
    <w:lvl w:ilvl="8" w:tplc="0C0A001B" w:tentative="1">
      <w:start w:val="1"/>
      <w:numFmt w:val="lowerRoman"/>
      <w:lvlText w:val="%9."/>
      <w:lvlJc w:val="right"/>
      <w:pPr>
        <w:ind w:left="6585" w:hanging="180"/>
      </w:pPr>
      <w:rPr>
        <w:rFonts w:cs="Times New Roman"/>
      </w:rPr>
    </w:lvl>
  </w:abstractNum>
  <w:abstractNum w:abstractNumId="79">
    <w:nsid w:val="772C22C6"/>
    <w:multiLevelType w:val="multilevel"/>
    <w:tmpl w:val="B582B23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nsid w:val="78A825B8"/>
    <w:multiLevelType w:val="hybridMultilevel"/>
    <w:tmpl w:val="D5A48FD0"/>
    <w:lvl w:ilvl="0" w:tplc="B65ED618">
      <w:start w:val="1"/>
      <w:numFmt w:val="bullet"/>
      <w:lvlText w:val=""/>
      <w:lvlJc w:val="left"/>
      <w:pPr>
        <w:ind w:left="720" w:hanging="360"/>
      </w:pPr>
      <w:rPr>
        <w:rFonts w:ascii="Symbol" w:hAnsi="Symbol" w:hint="default"/>
        <w:sz w:val="14"/>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7B18218C"/>
    <w:multiLevelType w:val="hybridMultilevel"/>
    <w:tmpl w:val="210871CC"/>
    <w:lvl w:ilvl="0" w:tplc="59E87342">
      <w:start w:val="1"/>
      <w:numFmt w:val="lowerRoman"/>
      <w:lvlText w:val="%1)"/>
      <w:lvlJc w:val="left"/>
      <w:pPr>
        <w:ind w:left="-2112" w:hanging="720"/>
      </w:pPr>
      <w:rPr>
        <w:rFonts w:cs="Times New Roman" w:hint="default"/>
      </w:rPr>
    </w:lvl>
    <w:lvl w:ilvl="1" w:tplc="0C0A0019" w:tentative="1">
      <w:start w:val="1"/>
      <w:numFmt w:val="lowerLetter"/>
      <w:lvlText w:val="%2."/>
      <w:lvlJc w:val="left"/>
      <w:pPr>
        <w:ind w:left="-1752" w:hanging="360"/>
      </w:pPr>
      <w:rPr>
        <w:rFonts w:cs="Times New Roman"/>
      </w:rPr>
    </w:lvl>
    <w:lvl w:ilvl="2" w:tplc="0C0A001B" w:tentative="1">
      <w:start w:val="1"/>
      <w:numFmt w:val="lowerRoman"/>
      <w:lvlText w:val="%3."/>
      <w:lvlJc w:val="right"/>
      <w:pPr>
        <w:ind w:left="-1032" w:hanging="180"/>
      </w:pPr>
      <w:rPr>
        <w:rFonts w:cs="Times New Roman"/>
      </w:rPr>
    </w:lvl>
    <w:lvl w:ilvl="3" w:tplc="0C0A000F" w:tentative="1">
      <w:start w:val="1"/>
      <w:numFmt w:val="decimal"/>
      <w:lvlText w:val="%4."/>
      <w:lvlJc w:val="left"/>
      <w:pPr>
        <w:ind w:left="-312" w:hanging="360"/>
      </w:pPr>
      <w:rPr>
        <w:rFonts w:cs="Times New Roman"/>
      </w:rPr>
    </w:lvl>
    <w:lvl w:ilvl="4" w:tplc="0C0A0019" w:tentative="1">
      <w:start w:val="1"/>
      <w:numFmt w:val="lowerLetter"/>
      <w:lvlText w:val="%5."/>
      <w:lvlJc w:val="left"/>
      <w:pPr>
        <w:ind w:left="408" w:hanging="360"/>
      </w:pPr>
      <w:rPr>
        <w:rFonts w:cs="Times New Roman"/>
      </w:rPr>
    </w:lvl>
    <w:lvl w:ilvl="5" w:tplc="0C0A001B" w:tentative="1">
      <w:start w:val="1"/>
      <w:numFmt w:val="lowerRoman"/>
      <w:lvlText w:val="%6."/>
      <w:lvlJc w:val="right"/>
      <w:pPr>
        <w:ind w:left="1128" w:hanging="180"/>
      </w:pPr>
      <w:rPr>
        <w:rFonts w:cs="Times New Roman"/>
      </w:rPr>
    </w:lvl>
    <w:lvl w:ilvl="6" w:tplc="0C0A000F" w:tentative="1">
      <w:start w:val="1"/>
      <w:numFmt w:val="decimal"/>
      <w:lvlText w:val="%7."/>
      <w:lvlJc w:val="left"/>
      <w:pPr>
        <w:ind w:left="1848" w:hanging="360"/>
      </w:pPr>
      <w:rPr>
        <w:rFonts w:cs="Times New Roman"/>
      </w:rPr>
    </w:lvl>
    <w:lvl w:ilvl="7" w:tplc="0C0A0019" w:tentative="1">
      <w:start w:val="1"/>
      <w:numFmt w:val="lowerLetter"/>
      <w:lvlText w:val="%8."/>
      <w:lvlJc w:val="left"/>
      <w:pPr>
        <w:ind w:left="2568" w:hanging="360"/>
      </w:pPr>
      <w:rPr>
        <w:rFonts w:cs="Times New Roman"/>
      </w:rPr>
    </w:lvl>
    <w:lvl w:ilvl="8" w:tplc="0C0A001B" w:tentative="1">
      <w:start w:val="1"/>
      <w:numFmt w:val="lowerRoman"/>
      <w:lvlText w:val="%9."/>
      <w:lvlJc w:val="right"/>
      <w:pPr>
        <w:ind w:left="3288" w:hanging="180"/>
      </w:pPr>
      <w:rPr>
        <w:rFonts w:cs="Times New Roman"/>
      </w:rPr>
    </w:lvl>
  </w:abstractNum>
  <w:abstractNum w:abstractNumId="82">
    <w:nsid w:val="7F424F75"/>
    <w:multiLevelType w:val="multilevel"/>
    <w:tmpl w:val="6A2ECE2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3">
    <w:nsid w:val="7FD97D38"/>
    <w:multiLevelType w:val="hybridMultilevel"/>
    <w:tmpl w:val="2C087BC0"/>
    <w:lvl w:ilvl="0" w:tplc="62E2E926">
      <w:start w:val="1"/>
      <w:numFmt w:val="decimal"/>
      <w:lvlText w:val="g.%1."/>
      <w:lvlJc w:val="left"/>
      <w:pPr>
        <w:ind w:left="1713"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6"/>
  </w:num>
  <w:num w:numId="7">
    <w:abstractNumId w:val="44"/>
  </w:num>
  <w:num w:numId="8">
    <w:abstractNumId w:val="37"/>
  </w:num>
  <w:num w:numId="9">
    <w:abstractNumId w:val="35"/>
  </w:num>
  <w:num w:numId="10">
    <w:abstractNumId w:val="64"/>
  </w:num>
  <w:num w:numId="11">
    <w:abstractNumId w:val="74"/>
  </w:num>
  <w:num w:numId="12">
    <w:abstractNumId w:val="34"/>
  </w:num>
  <w:num w:numId="13">
    <w:abstractNumId w:val="13"/>
  </w:num>
  <w:num w:numId="14">
    <w:abstractNumId w:val="78"/>
  </w:num>
  <w:num w:numId="15">
    <w:abstractNumId w:val="16"/>
  </w:num>
  <w:num w:numId="16">
    <w:abstractNumId w:val="59"/>
  </w:num>
  <w:num w:numId="17">
    <w:abstractNumId w:val="40"/>
  </w:num>
  <w:num w:numId="18">
    <w:abstractNumId w:val="49"/>
  </w:num>
  <w:num w:numId="19">
    <w:abstractNumId w:val="7"/>
  </w:num>
  <w:num w:numId="20">
    <w:abstractNumId w:val="12"/>
  </w:num>
  <w:num w:numId="21">
    <w:abstractNumId w:val="82"/>
  </w:num>
  <w:num w:numId="22">
    <w:abstractNumId w:val="10"/>
  </w:num>
  <w:num w:numId="23">
    <w:abstractNumId w:val="29"/>
  </w:num>
  <w:num w:numId="24">
    <w:abstractNumId w:val="63"/>
  </w:num>
  <w:num w:numId="25">
    <w:abstractNumId w:val="57"/>
  </w:num>
  <w:num w:numId="26">
    <w:abstractNumId w:val="21"/>
  </w:num>
  <w:num w:numId="27">
    <w:abstractNumId w:val="26"/>
  </w:num>
  <w:num w:numId="28">
    <w:abstractNumId w:val="33"/>
  </w:num>
  <w:num w:numId="29">
    <w:abstractNumId w:val="41"/>
  </w:num>
  <w:num w:numId="30">
    <w:abstractNumId w:val="79"/>
  </w:num>
  <w:num w:numId="31">
    <w:abstractNumId w:val="56"/>
  </w:num>
  <w:num w:numId="32">
    <w:abstractNumId w:val="25"/>
  </w:num>
  <w:num w:numId="33">
    <w:abstractNumId w:val="23"/>
  </w:num>
  <w:num w:numId="34">
    <w:abstractNumId w:val="19"/>
  </w:num>
  <w:num w:numId="35">
    <w:abstractNumId w:val="5"/>
  </w:num>
  <w:num w:numId="36">
    <w:abstractNumId w:val="80"/>
  </w:num>
  <w:num w:numId="37">
    <w:abstractNumId w:val="20"/>
  </w:num>
  <w:num w:numId="38">
    <w:abstractNumId w:val="76"/>
  </w:num>
  <w:num w:numId="39">
    <w:abstractNumId w:val="65"/>
  </w:num>
  <w:num w:numId="40">
    <w:abstractNumId w:val="42"/>
  </w:num>
  <w:num w:numId="41">
    <w:abstractNumId w:val="51"/>
  </w:num>
  <w:num w:numId="42">
    <w:abstractNumId w:val="3"/>
  </w:num>
  <w:num w:numId="43">
    <w:abstractNumId w:val="48"/>
  </w:num>
  <w:num w:numId="44">
    <w:abstractNumId w:val="30"/>
  </w:num>
  <w:num w:numId="45">
    <w:abstractNumId w:val="36"/>
  </w:num>
  <w:num w:numId="46">
    <w:abstractNumId w:val="24"/>
  </w:num>
  <w:num w:numId="47">
    <w:abstractNumId w:val="47"/>
  </w:num>
  <w:num w:numId="48">
    <w:abstractNumId w:val="43"/>
  </w:num>
  <w:num w:numId="49">
    <w:abstractNumId w:val="46"/>
  </w:num>
  <w:num w:numId="50">
    <w:abstractNumId w:val="9"/>
  </w:num>
  <w:num w:numId="51">
    <w:abstractNumId w:val="53"/>
  </w:num>
  <w:num w:numId="52">
    <w:abstractNumId w:val="39"/>
  </w:num>
  <w:num w:numId="53">
    <w:abstractNumId w:val="67"/>
  </w:num>
  <w:num w:numId="54">
    <w:abstractNumId w:val="38"/>
  </w:num>
  <w:num w:numId="55">
    <w:abstractNumId w:val="60"/>
  </w:num>
  <w:num w:numId="56">
    <w:abstractNumId w:val="73"/>
  </w:num>
  <w:num w:numId="57">
    <w:abstractNumId w:val="31"/>
  </w:num>
  <w:num w:numId="58">
    <w:abstractNumId w:val="66"/>
  </w:num>
  <w:num w:numId="59">
    <w:abstractNumId w:val="61"/>
  </w:num>
  <w:num w:numId="60">
    <w:abstractNumId w:val="14"/>
  </w:num>
  <w:num w:numId="61">
    <w:abstractNumId w:val="68"/>
  </w:num>
  <w:num w:numId="62">
    <w:abstractNumId w:val="71"/>
  </w:num>
  <w:num w:numId="63">
    <w:abstractNumId w:val="28"/>
  </w:num>
  <w:num w:numId="64">
    <w:abstractNumId w:val="0"/>
  </w:num>
  <w:num w:numId="65">
    <w:abstractNumId w:val="81"/>
  </w:num>
  <w:num w:numId="66">
    <w:abstractNumId w:val="62"/>
  </w:num>
  <w:num w:numId="67">
    <w:abstractNumId w:val="1"/>
  </w:num>
  <w:num w:numId="68">
    <w:abstractNumId w:val="11"/>
  </w:num>
  <w:num w:numId="69">
    <w:abstractNumId w:val="15"/>
  </w:num>
  <w:num w:numId="70">
    <w:abstractNumId w:val="52"/>
  </w:num>
  <w:num w:numId="71">
    <w:abstractNumId w:val="77"/>
  </w:num>
  <w:num w:numId="72">
    <w:abstractNumId w:val="70"/>
  </w:num>
  <w:num w:numId="73">
    <w:abstractNumId w:val="75"/>
  </w:num>
  <w:num w:numId="74">
    <w:abstractNumId w:val="22"/>
  </w:num>
  <w:num w:numId="75">
    <w:abstractNumId w:val="54"/>
  </w:num>
  <w:num w:numId="76">
    <w:abstractNumId w:val="4"/>
  </w:num>
  <w:num w:numId="77">
    <w:abstractNumId w:val="58"/>
  </w:num>
  <w:num w:numId="78">
    <w:abstractNumId w:val="45"/>
  </w:num>
  <w:num w:numId="79">
    <w:abstractNumId w:val="83"/>
  </w:num>
  <w:num w:numId="80">
    <w:abstractNumId w:val="72"/>
  </w:num>
  <w:num w:numId="81">
    <w:abstractNumId w:val="17"/>
  </w:num>
  <w:num w:numId="82">
    <w:abstractNumId w:val="55"/>
  </w:num>
  <w:num w:numId="83">
    <w:abstractNumId w:val="27"/>
  </w:num>
  <w:num w:numId="84">
    <w:abstractNumId w:val="50"/>
  </w:num>
  <w:num w:numId="85">
    <w:abstractNumId w:val="8"/>
  </w:num>
  <w:num w:numId="86">
    <w:abstractNumId w:val="69"/>
  </w:num>
  <w:num w:numId="87">
    <w:abstractNumId w:val="32"/>
  </w:num>
  <w:num w:numId="88">
    <w:abstractNumId w:val="18"/>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mando Sanjines">
    <w15:presenceInfo w15:providerId="AD" w15:userId="S-1-5-21-88094858-919529-1617787245-4047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03C41"/>
    <w:rsid w:val="0000254E"/>
    <w:rsid w:val="00002DDF"/>
    <w:rsid w:val="00005626"/>
    <w:rsid w:val="0001067C"/>
    <w:rsid w:val="00011EBF"/>
    <w:rsid w:val="0001311A"/>
    <w:rsid w:val="00016217"/>
    <w:rsid w:val="00023FD0"/>
    <w:rsid w:val="0002446B"/>
    <w:rsid w:val="000245A4"/>
    <w:rsid w:val="00034FA5"/>
    <w:rsid w:val="000375C4"/>
    <w:rsid w:val="00045E45"/>
    <w:rsid w:val="00050703"/>
    <w:rsid w:val="00052F42"/>
    <w:rsid w:val="000540D7"/>
    <w:rsid w:val="00055A69"/>
    <w:rsid w:val="000563F4"/>
    <w:rsid w:val="000600B9"/>
    <w:rsid w:val="00060427"/>
    <w:rsid w:val="00061344"/>
    <w:rsid w:val="000632A2"/>
    <w:rsid w:val="0007046D"/>
    <w:rsid w:val="00072CD5"/>
    <w:rsid w:val="000748D7"/>
    <w:rsid w:val="00076035"/>
    <w:rsid w:val="000A150F"/>
    <w:rsid w:val="000A21CF"/>
    <w:rsid w:val="000A7112"/>
    <w:rsid w:val="000B0990"/>
    <w:rsid w:val="000B7F92"/>
    <w:rsid w:val="000C0461"/>
    <w:rsid w:val="000C4AE3"/>
    <w:rsid w:val="000D4727"/>
    <w:rsid w:val="000D4E25"/>
    <w:rsid w:val="000E264F"/>
    <w:rsid w:val="000E61E2"/>
    <w:rsid w:val="000F0716"/>
    <w:rsid w:val="000F45C2"/>
    <w:rsid w:val="000F4F46"/>
    <w:rsid w:val="0010006E"/>
    <w:rsid w:val="00104185"/>
    <w:rsid w:val="001112EB"/>
    <w:rsid w:val="00111DAD"/>
    <w:rsid w:val="001224F1"/>
    <w:rsid w:val="00124C0C"/>
    <w:rsid w:val="00125945"/>
    <w:rsid w:val="00125EFD"/>
    <w:rsid w:val="00131BDC"/>
    <w:rsid w:val="00137424"/>
    <w:rsid w:val="00141C7A"/>
    <w:rsid w:val="00143A5F"/>
    <w:rsid w:val="00147277"/>
    <w:rsid w:val="00150776"/>
    <w:rsid w:val="00151B26"/>
    <w:rsid w:val="00153165"/>
    <w:rsid w:val="00153BA5"/>
    <w:rsid w:val="00153D40"/>
    <w:rsid w:val="001565F2"/>
    <w:rsid w:val="00156DB0"/>
    <w:rsid w:val="0016297E"/>
    <w:rsid w:val="00163D61"/>
    <w:rsid w:val="0016539F"/>
    <w:rsid w:val="00165639"/>
    <w:rsid w:val="00166D1D"/>
    <w:rsid w:val="00167DBB"/>
    <w:rsid w:val="00170A78"/>
    <w:rsid w:val="00173E65"/>
    <w:rsid w:val="00180A1F"/>
    <w:rsid w:val="00181CA3"/>
    <w:rsid w:val="00181F22"/>
    <w:rsid w:val="00190A67"/>
    <w:rsid w:val="00194BFE"/>
    <w:rsid w:val="001A4BE6"/>
    <w:rsid w:val="001B19EC"/>
    <w:rsid w:val="001B7726"/>
    <w:rsid w:val="001B7E81"/>
    <w:rsid w:val="001C07D2"/>
    <w:rsid w:val="001C34D2"/>
    <w:rsid w:val="001C67CA"/>
    <w:rsid w:val="001C79DC"/>
    <w:rsid w:val="001D2021"/>
    <w:rsid w:val="001D28D4"/>
    <w:rsid w:val="001D7BD3"/>
    <w:rsid w:val="001F16FE"/>
    <w:rsid w:val="001F2D14"/>
    <w:rsid w:val="001F449D"/>
    <w:rsid w:val="001F4D01"/>
    <w:rsid w:val="001F50FD"/>
    <w:rsid w:val="001F5715"/>
    <w:rsid w:val="00204337"/>
    <w:rsid w:val="00205A24"/>
    <w:rsid w:val="00210F20"/>
    <w:rsid w:val="002163DB"/>
    <w:rsid w:val="00221014"/>
    <w:rsid w:val="00224139"/>
    <w:rsid w:val="00234CE3"/>
    <w:rsid w:val="00235C9C"/>
    <w:rsid w:val="00236C7A"/>
    <w:rsid w:val="002405AD"/>
    <w:rsid w:val="002416EC"/>
    <w:rsid w:val="00247541"/>
    <w:rsid w:val="002504AA"/>
    <w:rsid w:val="0025067A"/>
    <w:rsid w:val="00256FAE"/>
    <w:rsid w:val="00261727"/>
    <w:rsid w:val="0027028E"/>
    <w:rsid w:val="00273206"/>
    <w:rsid w:val="00273774"/>
    <w:rsid w:val="00286E53"/>
    <w:rsid w:val="00291428"/>
    <w:rsid w:val="002941D2"/>
    <w:rsid w:val="00297034"/>
    <w:rsid w:val="002A0271"/>
    <w:rsid w:val="002A27C7"/>
    <w:rsid w:val="002A79D7"/>
    <w:rsid w:val="002B1BB9"/>
    <w:rsid w:val="002B2667"/>
    <w:rsid w:val="002C1699"/>
    <w:rsid w:val="002C2319"/>
    <w:rsid w:val="002D2843"/>
    <w:rsid w:val="002D4711"/>
    <w:rsid w:val="002E29DB"/>
    <w:rsid w:val="002F0C9C"/>
    <w:rsid w:val="002F175E"/>
    <w:rsid w:val="002F315D"/>
    <w:rsid w:val="002F4D6B"/>
    <w:rsid w:val="002F7B24"/>
    <w:rsid w:val="003008DB"/>
    <w:rsid w:val="003028AA"/>
    <w:rsid w:val="00307E49"/>
    <w:rsid w:val="003104B5"/>
    <w:rsid w:val="00314571"/>
    <w:rsid w:val="003151E8"/>
    <w:rsid w:val="00321CA7"/>
    <w:rsid w:val="0032330E"/>
    <w:rsid w:val="00324321"/>
    <w:rsid w:val="00324FED"/>
    <w:rsid w:val="00333493"/>
    <w:rsid w:val="00337B90"/>
    <w:rsid w:val="0034113C"/>
    <w:rsid w:val="00341FA3"/>
    <w:rsid w:val="00342DC6"/>
    <w:rsid w:val="00352744"/>
    <w:rsid w:val="003536BB"/>
    <w:rsid w:val="00353CBC"/>
    <w:rsid w:val="00353F8F"/>
    <w:rsid w:val="00354816"/>
    <w:rsid w:val="0035524D"/>
    <w:rsid w:val="00355308"/>
    <w:rsid w:val="0035651F"/>
    <w:rsid w:val="00356A42"/>
    <w:rsid w:val="00357BF5"/>
    <w:rsid w:val="00364038"/>
    <w:rsid w:val="00365D22"/>
    <w:rsid w:val="003668A2"/>
    <w:rsid w:val="003712BD"/>
    <w:rsid w:val="00371F45"/>
    <w:rsid w:val="00383F3C"/>
    <w:rsid w:val="00390D46"/>
    <w:rsid w:val="0039311A"/>
    <w:rsid w:val="00397BBF"/>
    <w:rsid w:val="003A355E"/>
    <w:rsid w:val="003A3B6B"/>
    <w:rsid w:val="003A4A5C"/>
    <w:rsid w:val="003B10B4"/>
    <w:rsid w:val="003B23BA"/>
    <w:rsid w:val="003B377C"/>
    <w:rsid w:val="003B69E9"/>
    <w:rsid w:val="003C2301"/>
    <w:rsid w:val="003C46C8"/>
    <w:rsid w:val="003C6B57"/>
    <w:rsid w:val="003D51AC"/>
    <w:rsid w:val="003D58B3"/>
    <w:rsid w:val="003E59A1"/>
    <w:rsid w:val="003E74C0"/>
    <w:rsid w:val="003F4101"/>
    <w:rsid w:val="003F45DC"/>
    <w:rsid w:val="003F5CB9"/>
    <w:rsid w:val="003F74FA"/>
    <w:rsid w:val="003F7D5B"/>
    <w:rsid w:val="00400BA4"/>
    <w:rsid w:val="00404071"/>
    <w:rsid w:val="00404A1D"/>
    <w:rsid w:val="00405B41"/>
    <w:rsid w:val="00410590"/>
    <w:rsid w:val="00410D86"/>
    <w:rsid w:val="00414B35"/>
    <w:rsid w:val="00414D79"/>
    <w:rsid w:val="004152E2"/>
    <w:rsid w:val="00424BFD"/>
    <w:rsid w:val="00424C66"/>
    <w:rsid w:val="00425EBD"/>
    <w:rsid w:val="00426A95"/>
    <w:rsid w:val="0043477E"/>
    <w:rsid w:val="00435091"/>
    <w:rsid w:val="00435D4F"/>
    <w:rsid w:val="00443DA3"/>
    <w:rsid w:val="00444ECE"/>
    <w:rsid w:val="00446D57"/>
    <w:rsid w:val="00447659"/>
    <w:rsid w:val="00450D1C"/>
    <w:rsid w:val="00451F20"/>
    <w:rsid w:val="004528EF"/>
    <w:rsid w:val="004611D0"/>
    <w:rsid w:val="004622EB"/>
    <w:rsid w:val="00462804"/>
    <w:rsid w:val="00467461"/>
    <w:rsid w:val="00471DF9"/>
    <w:rsid w:val="00475A8C"/>
    <w:rsid w:val="00477A92"/>
    <w:rsid w:val="00481EB5"/>
    <w:rsid w:val="00481FD4"/>
    <w:rsid w:val="00485A94"/>
    <w:rsid w:val="00490260"/>
    <w:rsid w:val="00490510"/>
    <w:rsid w:val="004920AF"/>
    <w:rsid w:val="00492339"/>
    <w:rsid w:val="00492918"/>
    <w:rsid w:val="004A2082"/>
    <w:rsid w:val="004A283A"/>
    <w:rsid w:val="004A3A02"/>
    <w:rsid w:val="004A7180"/>
    <w:rsid w:val="004B249E"/>
    <w:rsid w:val="004C1536"/>
    <w:rsid w:val="004C76A9"/>
    <w:rsid w:val="004D12A0"/>
    <w:rsid w:val="004D1DB4"/>
    <w:rsid w:val="004D2920"/>
    <w:rsid w:val="004D2C81"/>
    <w:rsid w:val="004D4917"/>
    <w:rsid w:val="004D5A55"/>
    <w:rsid w:val="004D7CB4"/>
    <w:rsid w:val="004E23A0"/>
    <w:rsid w:val="004F7572"/>
    <w:rsid w:val="00502126"/>
    <w:rsid w:val="005042D5"/>
    <w:rsid w:val="0051036D"/>
    <w:rsid w:val="005106E4"/>
    <w:rsid w:val="00515EC8"/>
    <w:rsid w:val="00524A18"/>
    <w:rsid w:val="00526111"/>
    <w:rsid w:val="0053060D"/>
    <w:rsid w:val="00532CC6"/>
    <w:rsid w:val="00534868"/>
    <w:rsid w:val="005363A9"/>
    <w:rsid w:val="00536B4E"/>
    <w:rsid w:val="00543784"/>
    <w:rsid w:val="00551D62"/>
    <w:rsid w:val="00554390"/>
    <w:rsid w:val="00570AEC"/>
    <w:rsid w:val="00573610"/>
    <w:rsid w:val="0057576C"/>
    <w:rsid w:val="005860FC"/>
    <w:rsid w:val="00587292"/>
    <w:rsid w:val="00587CB9"/>
    <w:rsid w:val="00592A17"/>
    <w:rsid w:val="005951CD"/>
    <w:rsid w:val="00596E0B"/>
    <w:rsid w:val="005A5800"/>
    <w:rsid w:val="005A581F"/>
    <w:rsid w:val="005A64E5"/>
    <w:rsid w:val="005A7055"/>
    <w:rsid w:val="005C3EFF"/>
    <w:rsid w:val="005C4320"/>
    <w:rsid w:val="005C6091"/>
    <w:rsid w:val="005C69C2"/>
    <w:rsid w:val="005D1698"/>
    <w:rsid w:val="005D1701"/>
    <w:rsid w:val="005D1A4B"/>
    <w:rsid w:val="005D5F4B"/>
    <w:rsid w:val="005D7054"/>
    <w:rsid w:val="005E4BAF"/>
    <w:rsid w:val="005E666D"/>
    <w:rsid w:val="005E7A85"/>
    <w:rsid w:val="005E7C49"/>
    <w:rsid w:val="005F07CE"/>
    <w:rsid w:val="005F18D1"/>
    <w:rsid w:val="006028EC"/>
    <w:rsid w:val="00607A59"/>
    <w:rsid w:val="00610017"/>
    <w:rsid w:val="00616496"/>
    <w:rsid w:val="006407AC"/>
    <w:rsid w:val="00641B4A"/>
    <w:rsid w:val="00644CD2"/>
    <w:rsid w:val="00645AE1"/>
    <w:rsid w:val="0064670C"/>
    <w:rsid w:val="0065089B"/>
    <w:rsid w:val="00652A86"/>
    <w:rsid w:val="006531AE"/>
    <w:rsid w:val="00653490"/>
    <w:rsid w:val="006545EB"/>
    <w:rsid w:val="00664013"/>
    <w:rsid w:val="00676E54"/>
    <w:rsid w:val="0068104A"/>
    <w:rsid w:val="0068215E"/>
    <w:rsid w:val="0068322A"/>
    <w:rsid w:val="006849E2"/>
    <w:rsid w:val="006919F9"/>
    <w:rsid w:val="006A05FE"/>
    <w:rsid w:val="006A515A"/>
    <w:rsid w:val="006A698D"/>
    <w:rsid w:val="006B0D7D"/>
    <w:rsid w:val="006B32E2"/>
    <w:rsid w:val="006B4EA0"/>
    <w:rsid w:val="006B6332"/>
    <w:rsid w:val="006C3DFD"/>
    <w:rsid w:val="006C459E"/>
    <w:rsid w:val="006C4EFC"/>
    <w:rsid w:val="006C55AF"/>
    <w:rsid w:val="006C598F"/>
    <w:rsid w:val="006D0128"/>
    <w:rsid w:val="006D144C"/>
    <w:rsid w:val="006D215E"/>
    <w:rsid w:val="006D2E34"/>
    <w:rsid w:val="006D6648"/>
    <w:rsid w:val="006E0C7A"/>
    <w:rsid w:val="006E501C"/>
    <w:rsid w:val="006F2C4D"/>
    <w:rsid w:val="006F3956"/>
    <w:rsid w:val="006F6D76"/>
    <w:rsid w:val="007024DB"/>
    <w:rsid w:val="00702869"/>
    <w:rsid w:val="00702E26"/>
    <w:rsid w:val="007037D0"/>
    <w:rsid w:val="007047AD"/>
    <w:rsid w:val="00706A8A"/>
    <w:rsid w:val="00706FB1"/>
    <w:rsid w:val="0071038A"/>
    <w:rsid w:val="00710BE4"/>
    <w:rsid w:val="00711666"/>
    <w:rsid w:val="00711740"/>
    <w:rsid w:val="00712387"/>
    <w:rsid w:val="00714209"/>
    <w:rsid w:val="007250CB"/>
    <w:rsid w:val="00732D3F"/>
    <w:rsid w:val="00736ECE"/>
    <w:rsid w:val="0074085F"/>
    <w:rsid w:val="00742048"/>
    <w:rsid w:val="00744755"/>
    <w:rsid w:val="00745042"/>
    <w:rsid w:val="00751757"/>
    <w:rsid w:val="00754904"/>
    <w:rsid w:val="00775584"/>
    <w:rsid w:val="00776A66"/>
    <w:rsid w:val="00781EE8"/>
    <w:rsid w:val="0078573C"/>
    <w:rsid w:val="00793448"/>
    <w:rsid w:val="007974E7"/>
    <w:rsid w:val="007A0191"/>
    <w:rsid w:val="007A05FA"/>
    <w:rsid w:val="007B0516"/>
    <w:rsid w:val="007B4089"/>
    <w:rsid w:val="007B4BD3"/>
    <w:rsid w:val="007B566F"/>
    <w:rsid w:val="007C3BC4"/>
    <w:rsid w:val="007C558B"/>
    <w:rsid w:val="007D1A10"/>
    <w:rsid w:val="007D3629"/>
    <w:rsid w:val="007D4FAA"/>
    <w:rsid w:val="007E04FC"/>
    <w:rsid w:val="007E12A2"/>
    <w:rsid w:val="007E238B"/>
    <w:rsid w:val="007F05E2"/>
    <w:rsid w:val="007F1F09"/>
    <w:rsid w:val="007F410E"/>
    <w:rsid w:val="007F5096"/>
    <w:rsid w:val="007F6C55"/>
    <w:rsid w:val="00806433"/>
    <w:rsid w:val="00813CE4"/>
    <w:rsid w:val="00815685"/>
    <w:rsid w:val="008158B5"/>
    <w:rsid w:val="008168CA"/>
    <w:rsid w:val="00817272"/>
    <w:rsid w:val="00817D3D"/>
    <w:rsid w:val="00823CD6"/>
    <w:rsid w:val="0082419D"/>
    <w:rsid w:val="00826FD2"/>
    <w:rsid w:val="00827B0C"/>
    <w:rsid w:val="0083509F"/>
    <w:rsid w:val="00845036"/>
    <w:rsid w:val="008471E1"/>
    <w:rsid w:val="00850A3C"/>
    <w:rsid w:val="0085237E"/>
    <w:rsid w:val="008646E0"/>
    <w:rsid w:val="00864FB2"/>
    <w:rsid w:val="00875C97"/>
    <w:rsid w:val="00881595"/>
    <w:rsid w:val="0088217B"/>
    <w:rsid w:val="00894810"/>
    <w:rsid w:val="00894ABE"/>
    <w:rsid w:val="0089645B"/>
    <w:rsid w:val="008972FF"/>
    <w:rsid w:val="008A2F3C"/>
    <w:rsid w:val="008A3BA8"/>
    <w:rsid w:val="008A4F97"/>
    <w:rsid w:val="008A76AB"/>
    <w:rsid w:val="008A781F"/>
    <w:rsid w:val="008B6B4E"/>
    <w:rsid w:val="008C0D71"/>
    <w:rsid w:val="008D0A16"/>
    <w:rsid w:val="008E1D49"/>
    <w:rsid w:val="008E2336"/>
    <w:rsid w:val="008E6694"/>
    <w:rsid w:val="008F2DFD"/>
    <w:rsid w:val="008F2FD1"/>
    <w:rsid w:val="008F480D"/>
    <w:rsid w:val="00902F7E"/>
    <w:rsid w:val="00903F15"/>
    <w:rsid w:val="0090724E"/>
    <w:rsid w:val="0091232A"/>
    <w:rsid w:val="0091319E"/>
    <w:rsid w:val="0091351B"/>
    <w:rsid w:val="0091497C"/>
    <w:rsid w:val="00915C9E"/>
    <w:rsid w:val="00922CAD"/>
    <w:rsid w:val="009243E2"/>
    <w:rsid w:val="009262A7"/>
    <w:rsid w:val="009276D4"/>
    <w:rsid w:val="009313C7"/>
    <w:rsid w:val="009324C2"/>
    <w:rsid w:val="0094107A"/>
    <w:rsid w:val="009414E7"/>
    <w:rsid w:val="00942351"/>
    <w:rsid w:val="0094403B"/>
    <w:rsid w:val="009449EE"/>
    <w:rsid w:val="0095168A"/>
    <w:rsid w:val="009527F4"/>
    <w:rsid w:val="00957C0C"/>
    <w:rsid w:val="0096120B"/>
    <w:rsid w:val="00962E1B"/>
    <w:rsid w:val="00962E9F"/>
    <w:rsid w:val="00966391"/>
    <w:rsid w:val="009669C8"/>
    <w:rsid w:val="009775E9"/>
    <w:rsid w:val="009869E5"/>
    <w:rsid w:val="009914FE"/>
    <w:rsid w:val="00991D5F"/>
    <w:rsid w:val="009A121D"/>
    <w:rsid w:val="009A3250"/>
    <w:rsid w:val="009A3E51"/>
    <w:rsid w:val="009A45F0"/>
    <w:rsid w:val="009A51F9"/>
    <w:rsid w:val="009A6925"/>
    <w:rsid w:val="009A74C5"/>
    <w:rsid w:val="009B2F06"/>
    <w:rsid w:val="009B3035"/>
    <w:rsid w:val="009B3A22"/>
    <w:rsid w:val="009C35F2"/>
    <w:rsid w:val="009C76A1"/>
    <w:rsid w:val="009D07FE"/>
    <w:rsid w:val="009D0DDE"/>
    <w:rsid w:val="009D35AB"/>
    <w:rsid w:val="009D3EB7"/>
    <w:rsid w:val="009D4B1C"/>
    <w:rsid w:val="009D5521"/>
    <w:rsid w:val="009D7355"/>
    <w:rsid w:val="009E4C92"/>
    <w:rsid w:val="009E7C26"/>
    <w:rsid w:val="009F3776"/>
    <w:rsid w:val="009F5010"/>
    <w:rsid w:val="009F6689"/>
    <w:rsid w:val="00A07BD4"/>
    <w:rsid w:val="00A1186C"/>
    <w:rsid w:val="00A11BC1"/>
    <w:rsid w:val="00A1356C"/>
    <w:rsid w:val="00A14942"/>
    <w:rsid w:val="00A21A63"/>
    <w:rsid w:val="00A242A5"/>
    <w:rsid w:val="00A2478D"/>
    <w:rsid w:val="00A2505E"/>
    <w:rsid w:val="00A3130F"/>
    <w:rsid w:val="00A33D59"/>
    <w:rsid w:val="00A4031C"/>
    <w:rsid w:val="00A4702F"/>
    <w:rsid w:val="00A54C0B"/>
    <w:rsid w:val="00A64048"/>
    <w:rsid w:val="00A6488F"/>
    <w:rsid w:val="00A66F22"/>
    <w:rsid w:val="00A674F0"/>
    <w:rsid w:val="00A6768D"/>
    <w:rsid w:val="00A71DA7"/>
    <w:rsid w:val="00A733DA"/>
    <w:rsid w:val="00A736DA"/>
    <w:rsid w:val="00A80849"/>
    <w:rsid w:val="00A85E01"/>
    <w:rsid w:val="00A86831"/>
    <w:rsid w:val="00A9560E"/>
    <w:rsid w:val="00A9645A"/>
    <w:rsid w:val="00A96CCE"/>
    <w:rsid w:val="00A97047"/>
    <w:rsid w:val="00AA166D"/>
    <w:rsid w:val="00AA2307"/>
    <w:rsid w:val="00AA3CAC"/>
    <w:rsid w:val="00AA418C"/>
    <w:rsid w:val="00AA44A4"/>
    <w:rsid w:val="00AB7C70"/>
    <w:rsid w:val="00AC353F"/>
    <w:rsid w:val="00AC64AC"/>
    <w:rsid w:val="00AC79CB"/>
    <w:rsid w:val="00AD1EEA"/>
    <w:rsid w:val="00AD508A"/>
    <w:rsid w:val="00AD5445"/>
    <w:rsid w:val="00AD6AFD"/>
    <w:rsid w:val="00AD6EFD"/>
    <w:rsid w:val="00AE431B"/>
    <w:rsid w:val="00AE4C49"/>
    <w:rsid w:val="00AE73A1"/>
    <w:rsid w:val="00AF74F4"/>
    <w:rsid w:val="00AF7502"/>
    <w:rsid w:val="00B025BC"/>
    <w:rsid w:val="00B03C41"/>
    <w:rsid w:val="00B044E8"/>
    <w:rsid w:val="00B144D1"/>
    <w:rsid w:val="00B15844"/>
    <w:rsid w:val="00B31CDE"/>
    <w:rsid w:val="00B31D62"/>
    <w:rsid w:val="00B35418"/>
    <w:rsid w:val="00B41EA5"/>
    <w:rsid w:val="00B440F2"/>
    <w:rsid w:val="00B522EE"/>
    <w:rsid w:val="00B52C36"/>
    <w:rsid w:val="00B60C9D"/>
    <w:rsid w:val="00B643A6"/>
    <w:rsid w:val="00B64907"/>
    <w:rsid w:val="00B654AF"/>
    <w:rsid w:val="00B6689E"/>
    <w:rsid w:val="00B70D67"/>
    <w:rsid w:val="00B727E6"/>
    <w:rsid w:val="00B7402F"/>
    <w:rsid w:val="00B82BB7"/>
    <w:rsid w:val="00B85643"/>
    <w:rsid w:val="00B95ACF"/>
    <w:rsid w:val="00BA1FAD"/>
    <w:rsid w:val="00BB6970"/>
    <w:rsid w:val="00BB7E3D"/>
    <w:rsid w:val="00BC1763"/>
    <w:rsid w:val="00BC448F"/>
    <w:rsid w:val="00BD3A6E"/>
    <w:rsid w:val="00BD6B32"/>
    <w:rsid w:val="00BD71C0"/>
    <w:rsid w:val="00BD7D90"/>
    <w:rsid w:val="00BE0B2D"/>
    <w:rsid w:val="00BE6991"/>
    <w:rsid w:val="00BF0FD5"/>
    <w:rsid w:val="00BF2EAD"/>
    <w:rsid w:val="00BF30BF"/>
    <w:rsid w:val="00BF5E33"/>
    <w:rsid w:val="00BF6D9D"/>
    <w:rsid w:val="00C0022D"/>
    <w:rsid w:val="00C03EBC"/>
    <w:rsid w:val="00C055F2"/>
    <w:rsid w:val="00C05DB1"/>
    <w:rsid w:val="00C05E98"/>
    <w:rsid w:val="00C06024"/>
    <w:rsid w:val="00C104AE"/>
    <w:rsid w:val="00C12A89"/>
    <w:rsid w:val="00C13547"/>
    <w:rsid w:val="00C16FC4"/>
    <w:rsid w:val="00C20893"/>
    <w:rsid w:val="00C24869"/>
    <w:rsid w:val="00C2690B"/>
    <w:rsid w:val="00C30701"/>
    <w:rsid w:val="00C314CD"/>
    <w:rsid w:val="00C35C7A"/>
    <w:rsid w:val="00C37570"/>
    <w:rsid w:val="00C37E3D"/>
    <w:rsid w:val="00C40712"/>
    <w:rsid w:val="00C4090B"/>
    <w:rsid w:val="00C44623"/>
    <w:rsid w:val="00C45290"/>
    <w:rsid w:val="00C52C73"/>
    <w:rsid w:val="00C5538C"/>
    <w:rsid w:val="00C5653A"/>
    <w:rsid w:val="00C56A0B"/>
    <w:rsid w:val="00C56E1D"/>
    <w:rsid w:val="00C60EBE"/>
    <w:rsid w:val="00C616BE"/>
    <w:rsid w:val="00C66DA5"/>
    <w:rsid w:val="00C73551"/>
    <w:rsid w:val="00C7422B"/>
    <w:rsid w:val="00C74454"/>
    <w:rsid w:val="00C74EE5"/>
    <w:rsid w:val="00C76561"/>
    <w:rsid w:val="00C8176B"/>
    <w:rsid w:val="00C83917"/>
    <w:rsid w:val="00C83B3A"/>
    <w:rsid w:val="00C905AC"/>
    <w:rsid w:val="00C92484"/>
    <w:rsid w:val="00CA5AAC"/>
    <w:rsid w:val="00CA5B3F"/>
    <w:rsid w:val="00CA77B6"/>
    <w:rsid w:val="00CB383F"/>
    <w:rsid w:val="00CD19DF"/>
    <w:rsid w:val="00CD53C3"/>
    <w:rsid w:val="00CD63CE"/>
    <w:rsid w:val="00CD660C"/>
    <w:rsid w:val="00CD67C0"/>
    <w:rsid w:val="00CD77A8"/>
    <w:rsid w:val="00CE0049"/>
    <w:rsid w:val="00CE041F"/>
    <w:rsid w:val="00CE59F2"/>
    <w:rsid w:val="00CF364A"/>
    <w:rsid w:val="00CF4ED5"/>
    <w:rsid w:val="00CF74A4"/>
    <w:rsid w:val="00D07090"/>
    <w:rsid w:val="00D0730B"/>
    <w:rsid w:val="00D07E91"/>
    <w:rsid w:val="00D13B81"/>
    <w:rsid w:val="00D179A3"/>
    <w:rsid w:val="00D22A7D"/>
    <w:rsid w:val="00D2371D"/>
    <w:rsid w:val="00D274BE"/>
    <w:rsid w:val="00D27648"/>
    <w:rsid w:val="00D27AFE"/>
    <w:rsid w:val="00D33C67"/>
    <w:rsid w:val="00D33F4F"/>
    <w:rsid w:val="00D348A4"/>
    <w:rsid w:val="00D374A6"/>
    <w:rsid w:val="00D463FA"/>
    <w:rsid w:val="00D513E0"/>
    <w:rsid w:val="00D5679E"/>
    <w:rsid w:val="00D63529"/>
    <w:rsid w:val="00D65748"/>
    <w:rsid w:val="00D66BBE"/>
    <w:rsid w:val="00D818F3"/>
    <w:rsid w:val="00D83A75"/>
    <w:rsid w:val="00D83ECF"/>
    <w:rsid w:val="00D930D0"/>
    <w:rsid w:val="00D939A0"/>
    <w:rsid w:val="00D93A9A"/>
    <w:rsid w:val="00D93B45"/>
    <w:rsid w:val="00DA6320"/>
    <w:rsid w:val="00DB02B9"/>
    <w:rsid w:val="00DB1736"/>
    <w:rsid w:val="00DB37C7"/>
    <w:rsid w:val="00DB4084"/>
    <w:rsid w:val="00DB5BE3"/>
    <w:rsid w:val="00DB657B"/>
    <w:rsid w:val="00DB6C1D"/>
    <w:rsid w:val="00DB7743"/>
    <w:rsid w:val="00DC13DD"/>
    <w:rsid w:val="00DC6FFF"/>
    <w:rsid w:val="00DD0BE1"/>
    <w:rsid w:val="00DD3F5F"/>
    <w:rsid w:val="00DD40A0"/>
    <w:rsid w:val="00DD5238"/>
    <w:rsid w:val="00DD78C8"/>
    <w:rsid w:val="00DE3B2E"/>
    <w:rsid w:val="00DE4349"/>
    <w:rsid w:val="00DE68EB"/>
    <w:rsid w:val="00DF2054"/>
    <w:rsid w:val="00DF406C"/>
    <w:rsid w:val="00DF4AF3"/>
    <w:rsid w:val="00DF7E53"/>
    <w:rsid w:val="00E133E5"/>
    <w:rsid w:val="00E156F6"/>
    <w:rsid w:val="00E25424"/>
    <w:rsid w:val="00E26BE6"/>
    <w:rsid w:val="00E33438"/>
    <w:rsid w:val="00E405B8"/>
    <w:rsid w:val="00E40D8C"/>
    <w:rsid w:val="00E412DA"/>
    <w:rsid w:val="00E44BD1"/>
    <w:rsid w:val="00E461B7"/>
    <w:rsid w:val="00E563A6"/>
    <w:rsid w:val="00E57419"/>
    <w:rsid w:val="00E60CC9"/>
    <w:rsid w:val="00E6170D"/>
    <w:rsid w:val="00E6301E"/>
    <w:rsid w:val="00E641EC"/>
    <w:rsid w:val="00E75A22"/>
    <w:rsid w:val="00E769F1"/>
    <w:rsid w:val="00E76B8C"/>
    <w:rsid w:val="00E82E0D"/>
    <w:rsid w:val="00E82F33"/>
    <w:rsid w:val="00E83D47"/>
    <w:rsid w:val="00E91361"/>
    <w:rsid w:val="00E93FF2"/>
    <w:rsid w:val="00E96FE2"/>
    <w:rsid w:val="00EA5DBB"/>
    <w:rsid w:val="00EB4463"/>
    <w:rsid w:val="00EB4816"/>
    <w:rsid w:val="00EB5267"/>
    <w:rsid w:val="00EC024E"/>
    <w:rsid w:val="00EC37CD"/>
    <w:rsid w:val="00ED1B4A"/>
    <w:rsid w:val="00ED1C96"/>
    <w:rsid w:val="00ED4B02"/>
    <w:rsid w:val="00EE387C"/>
    <w:rsid w:val="00EE410D"/>
    <w:rsid w:val="00EE4F72"/>
    <w:rsid w:val="00EE4FD5"/>
    <w:rsid w:val="00EF7529"/>
    <w:rsid w:val="00F00507"/>
    <w:rsid w:val="00F00C06"/>
    <w:rsid w:val="00F04E8F"/>
    <w:rsid w:val="00F07D51"/>
    <w:rsid w:val="00F104B6"/>
    <w:rsid w:val="00F12180"/>
    <w:rsid w:val="00F17B34"/>
    <w:rsid w:val="00F21BB8"/>
    <w:rsid w:val="00F23D9D"/>
    <w:rsid w:val="00F25B36"/>
    <w:rsid w:val="00F26903"/>
    <w:rsid w:val="00F279C5"/>
    <w:rsid w:val="00F30338"/>
    <w:rsid w:val="00F32DA5"/>
    <w:rsid w:val="00F36E71"/>
    <w:rsid w:val="00F42273"/>
    <w:rsid w:val="00F42D75"/>
    <w:rsid w:val="00F45CE7"/>
    <w:rsid w:val="00F4733D"/>
    <w:rsid w:val="00F51996"/>
    <w:rsid w:val="00F63BF8"/>
    <w:rsid w:val="00F64CAF"/>
    <w:rsid w:val="00F70A22"/>
    <w:rsid w:val="00F72257"/>
    <w:rsid w:val="00F74DC7"/>
    <w:rsid w:val="00F756A7"/>
    <w:rsid w:val="00F75FE0"/>
    <w:rsid w:val="00F771CD"/>
    <w:rsid w:val="00F8177F"/>
    <w:rsid w:val="00F83489"/>
    <w:rsid w:val="00F90BC2"/>
    <w:rsid w:val="00F91CB0"/>
    <w:rsid w:val="00F92BE7"/>
    <w:rsid w:val="00F94335"/>
    <w:rsid w:val="00F945D3"/>
    <w:rsid w:val="00F95FD9"/>
    <w:rsid w:val="00FA093F"/>
    <w:rsid w:val="00FA097B"/>
    <w:rsid w:val="00FA1CF3"/>
    <w:rsid w:val="00FA232F"/>
    <w:rsid w:val="00FA2B76"/>
    <w:rsid w:val="00FA58DE"/>
    <w:rsid w:val="00FA58F9"/>
    <w:rsid w:val="00FA6F37"/>
    <w:rsid w:val="00FA7AA5"/>
    <w:rsid w:val="00FB5846"/>
    <w:rsid w:val="00FB73B4"/>
    <w:rsid w:val="00FC21D9"/>
    <w:rsid w:val="00FD0769"/>
    <w:rsid w:val="00FD6DCD"/>
    <w:rsid w:val="00FD7162"/>
    <w:rsid w:val="00FE3074"/>
    <w:rsid w:val="00FE752B"/>
    <w:rsid w:val="00FF477D"/>
    <w:rsid w:val="00FF5B61"/>
    <w:rsid w:val="00FF7FE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Y" w:eastAsia="es-UY"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03C41"/>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B03C41"/>
    <w:pPr>
      <w:keepNext/>
      <w:widowControl w:val="0"/>
      <w:tabs>
        <w:tab w:val="left" w:pos="-720"/>
        <w:tab w:val="left" w:pos="0"/>
        <w:tab w:val="left" w:pos="720"/>
      </w:tabs>
      <w:suppressAutoHyphens/>
      <w:ind w:left="1440" w:hanging="1440"/>
      <w:jc w:val="both"/>
      <w:outlineLvl w:val="0"/>
    </w:pPr>
    <w:rPr>
      <w:rFonts w:ascii="Arial" w:hAnsi="Arial"/>
      <w:b/>
      <w:spacing w:val="-3"/>
      <w:szCs w:val="20"/>
      <w:u w:val="single"/>
      <w:lang w:val="es-ES_tradnl"/>
    </w:rPr>
  </w:style>
  <w:style w:type="paragraph" w:styleId="Ttulo2">
    <w:name w:val="heading 2"/>
    <w:aliases w:val="Título 2_PDAPM_2,sous-chapitre"/>
    <w:basedOn w:val="Normal"/>
    <w:next w:val="Normal"/>
    <w:link w:val="Ttulo2Car"/>
    <w:uiPriority w:val="9"/>
    <w:qFormat/>
    <w:rsid w:val="00B03C41"/>
    <w:pPr>
      <w:keepNext/>
      <w:tabs>
        <w:tab w:val="center" w:pos="952"/>
      </w:tabs>
      <w:suppressAutoHyphens/>
      <w:spacing w:before="109" w:after="54"/>
      <w:outlineLvl w:val="1"/>
    </w:pPr>
    <w:rPr>
      <w:b/>
      <w:color w:val="000000"/>
      <w:spacing w:val="-3"/>
      <w:szCs w:val="20"/>
      <w:lang w:val="es-ES_tradnl"/>
    </w:rPr>
  </w:style>
  <w:style w:type="paragraph" w:styleId="Ttulo3">
    <w:name w:val="heading 3"/>
    <w:aliases w:val="Título 3 D"/>
    <w:basedOn w:val="Normal"/>
    <w:next w:val="Normal"/>
    <w:link w:val="Ttulo3Car"/>
    <w:uiPriority w:val="9"/>
    <w:qFormat/>
    <w:rsid w:val="00B03C41"/>
    <w:pPr>
      <w:keepNext/>
      <w:tabs>
        <w:tab w:val="left" w:pos="-720"/>
      </w:tabs>
      <w:suppressAutoHyphens/>
      <w:jc w:val="both"/>
      <w:outlineLvl w:val="2"/>
    </w:pPr>
    <w:rPr>
      <w:rFonts w:ascii="Arial" w:hAnsi="Arial"/>
      <w:b/>
      <w:color w:val="000000"/>
      <w:spacing w:val="-3"/>
      <w:szCs w:val="20"/>
      <w:u w:val="single"/>
      <w:lang w:val="es-ES_tradnl"/>
    </w:rPr>
  </w:style>
  <w:style w:type="paragraph" w:styleId="Ttulo4">
    <w:name w:val="heading 4"/>
    <w:basedOn w:val="Normal"/>
    <w:next w:val="Normal"/>
    <w:link w:val="Ttulo4Car"/>
    <w:uiPriority w:val="9"/>
    <w:qFormat/>
    <w:rsid w:val="00B03C41"/>
    <w:pPr>
      <w:keepNext/>
      <w:tabs>
        <w:tab w:val="left" w:pos="-720"/>
      </w:tabs>
      <w:suppressAutoHyphens/>
      <w:jc w:val="both"/>
      <w:outlineLvl w:val="3"/>
    </w:pPr>
    <w:rPr>
      <w:b/>
      <w:i/>
      <w:color w:val="000000"/>
      <w:spacing w:val="-3"/>
      <w:sz w:val="28"/>
      <w:szCs w:val="20"/>
      <w:u w:val="single"/>
      <w:lang w:val="es-ES_tradnl"/>
    </w:rPr>
  </w:style>
  <w:style w:type="paragraph" w:styleId="Ttulo5">
    <w:name w:val="heading 5"/>
    <w:basedOn w:val="Normal"/>
    <w:next w:val="Normal"/>
    <w:link w:val="Ttulo5Car"/>
    <w:uiPriority w:val="9"/>
    <w:qFormat/>
    <w:rsid w:val="00B03C41"/>
    <w:pPr>
      <w:tabs>
        <w:tab w:val="num" w:pos="-180"/>
      </w:tabs>
      <w:spacing w:before="240" w:after="60"/>
      <w:ind w:left="-540"/>
      <w:jc w:val="both"/>
      <w:outlineLvl w:val="4"/>
    </w:pPr>
    <w:rPr>
      <w:rFonts w:ascii="Verdana" w:hAnsi="Verdana"/>
      <w:b/>
      <w:bCs/>
      <w:i/>
      <w:iCs/>
      <w:sz w:val="20"/>
      <w:szCs w:val="26"/>
      <w:lang w:val="en-US"/>
    </w:rPr>
  </w:style>
  <w:style w:type="paragraph" w:styleId="Ttulo6">
    <w:name w:val="heading 6"/>
    <w:basedOn w:val="Normal"/>
    <w:next w:val="Normal"/>
    <w:link w:val="Ttulo6Car"/>
    <w:qFormat/>
    <w:rsid w:val="002F4D6B"/>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qFormat/>
    <w:rsid w:val="00B03C41"/>
    <w:pPr>
      <w:tabs>
        <w:tab w:val="num" w:pos="-540"/>
      </w:tabs>
      <w:spacing w:before="240" w:after="60"/>
      <w:ind w:left="-540"/>
      <w:jc w:val="both"/>
      <w:outlineLvl w:val="6"/>
    </w:pPr>
    <w:rPr>
      <w:lang w:val="en-US"/>
    </w:rPr>
  </w:style>
  <w:style w:type="paragraph" w:styleId="Ttulo8">
    <w:name w:val="heading 8"/>
    <w:basedOn w:val="Normal"/>
    <w:next w:val="Normal"/>
    <w:link w:val="Ttulo8Car"/>
    <w:uiPriority w:val="9"/>
    <w:qFormat/>
    <w:rsid w:val="00B03C41"/>
    <w:pPr>
      <w:spacing w:before="240" w:after="60"/>
      <w:outlineLvl w:val="7"/>
    </w:pPr>
    <w:rPr>
      <w:rFonts w:ascii="Calibri" w:hAnsi="Calibri"/>
      <w:i/>
      <w:iCs/>
      <w:lang w:val="en-US"/>
    </w:rPr>
  </w:style>
  <w:style w:type="paragraph" w:styleId="Ttulo9">
    <w:name w:val="heading 9"/>
    <w:basedOn w:val="Normal"/>
    <w:next w:val="Normal"/>
    <w:link w:val="Ttulo9Car"/>
    <w:uiPriority w:val="9"/>
    <w:qFormat/>
    <w:rsid w:val="00B03C41"/>
    <w:pPr>
      <w:tabs>
        <w:tab w:val="num" w:pos="-540"/>
      </w:tabs>
      <w:spacing w:before="240" w:after="60"/>
      <w:ind w:left="-540"/>
      <w:jc w:val="both"/>
      <w:outlineLvl w:val="8"/>
    </w:pPr>
    <w:rPr>
      <w:rFonts w:ascii="Arial" w:hAnsi="Arial"/>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B03C41"/>
    <w:rPr>
      <w:rFonts w:ascii="Arial" w:hAnsi="Arial" w:cs="Times New Roman"/>
      <w:b/>
      <w:snapToGrid w:val="0"/>
      <w:spacing w:val="-3"/>
      <w:sz w:val="20"/>
      <w:u w:val="single"/>
      <w:lang w:val="es-ES_tradnl" w:eastAsia="es-ES"/>
    </w:rPr>
  </w:style>
  <w:style w:type="character" w:customStyle="1" w:styleId="Ttulo2Car">
    <w:name w:val="Título 2 Car"/>
    <w:aliases w:val="Título 2_PDAPM_2 Car,sous-chapitre Car"/>
    <w:basedOn w:val="Fuentedeprrafopredeter"/>
    <w:link w:val="Ttulo2"/>
    <w:uiPriority w:val="9"/>
    <w:locked/>
    <w:rsid w:val="00B03C41"/>
    <w:rPr>
      <w:rFonts w:ascii="Times New Roman" w:hAnsi="Times New Roman" w:cs="Times New Roman"/>
      <w:b/>
      <w:color w:val="000000"/>
      <w:spacing w:val="-3"/>
      <w:sz w:val="20"/>
      <w:lang w:val="es-ES_tradnl" w:eastAsia="es-ES"/>
    </w:rPr>
  </w:style>
  <w:style w:type="character" w:customStyle="1" w:styleId="Ttulo3Car">
    <w:name w:val="Título 3 Car"/>
    <w:aliases w:val="Título 3 D Car"/>
    <w:basedOn w:val="Fuentedeprrafopredeter"/>
    <w:link w:val="Ttulo3"/>
    <w:uiPriority w:val="9"/>
    <w:locked/>
    <w:rsid w:val="00B03C41"/>
    <w:rPr>
      <w:rFonts w:ascii="Arial" w:hAnsi="Arial" w:cs="Times New Roman"/>
      <w:b/>
      <w:color w:val="000000"/>
      <w:spacing w:val="-3"/>
      <w:sz w:val="20"/>
      <w:u w:val="single"/>
      <w:lang w:val="es-ES_tradnl" w:eastAsia="es-ES"/>
    </w:rPr>
  </w:style>
  <w:style w:type="character" w:customStyle="1" w:styleId="Ttulo4Car">
    <w:name w:val="Título 4 Car"/>
    <w:basedOn w:val="Fuentedeprrafopredeter"/>
    <w:link w:val="Ttulo4"/>
    <w:uiPriority w:val="9"/>
    <w:locked/>
    <w:rsid w:val="00B03C41"/>
    <w:rPr>
      <w:rFonts w:ascii="Times New Roman" w:hAnsi="Times New Roman" w:cs="Times New Roman"/>
      <w:b/>
      <w:i/>
      <w:color w:val="000000"/>
      <w:spacing w:val="-3"/>
      <w:sz w:val="20"/>
      <w:u w:val="single"/>
      <w:lang w:val="es-ES_tradnl" w:eastAsia="es-ES"/>
    </w:rPr>
  </w:style>
  <w:style w:type="character" w:customStyle="1" w:styleId="Ttulo5Car">
    <w:name w:val="Título 5 Car"/>
    <w:basedOn w:val="Fuentedeprrafopredeter"/>
    <w:link w:val="Ttulo5"/>
    <w:uiPriority w:val="9"/>
    <w:locked/>
    <w:rsid w:val="00B03C41"/>
    <w:rPr>
      <w:rFonts w:ascii="Verdana" w:hAnsi="Verdana" w:cs="Times New Roman"/>
      <w:b/>
      <w:i/>
      <w:sz w:val="26"/>
      <w:lang w:eastAsia="es-ES"/>
    </w:rPr>
  </w:style>
  <w:style w:type="character" w:customStyle="1" w:styleId="Ttulo6Car">
    <w:name w:val="Título 6 Car"/>
    <w:basedOn w:val="Fuentedeprrafopredeter"/>
    <w:link w:val="Ttulo6"/>
    <w:locked/>
    <w:rsid w:val="002F4D6B"/>
    <w:rPr>
      <w:rFonts w:ascii="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locked/>
    <w:rsid w:val="00B03C41"/>
    <w:rPr>
      <w:rFonts w:ascii="Times New Roman" w:hAnsi="Times New Roman" w:cs="Times New Roman"/>
      <w:sz w:val="24"/>
      <w:lang w:eastAsia="es-ES"/>
    </w:rPr>
  </w:style>
  <w:style w:type="character" w:customStyle="1" w:styleId="Ttulo8Car">
    <w:name w:val="Título 8 Car"/>
    <w:basedOn w:val="Fuentedeprrafopredeter"/>
    <w:link w:val="Ttulo8"/>
    <w:uiPriority w:val="9"/>
    <w:locked/>
    <w:rsid w:val="00B03C41"/>
    <w:rPr>
      <w:rFonts w:ascii="Calibri" w:hAnsi="Calibri" w:cs="Times New Roman"/>
      <w:i/>
      <w:sz w:val="24"/>
      <w:lang w:eastAsia="es-ES"/>
    </w:rPr>
  </w:style>
  <w:style w:type="character" w:customStyle="1" w:styleId="Ttulo9Car">
    <w:name w:val="Título 9 Car"/>
    <w:basedOn w:val="Fuentedeprrafopredeter"/>
    <w:link w:val="Ttulo9"/>
    <w:uiPriority w:val="9"/>
    <w:locked/>
    <w:rsid w:val="00B03C41"/>
    <w:rPr>
      <w:rFonts w:ascii="Arial" w:hAnsi="Arial" w:cs="Times New Roman"/>
      <w:lang w:eastAsia="es-ES"/>
    </w:rPr>
  </w:style>
  <w:style w:type="paragraph" w:styleId="Listaconvietas2">
    <w:name w:val="List Bullet 2"/>
    <w:basedOn w:val="Normal"/>
    <w:autoRedefine/>
    <w:rsid w:val="00B03C41"/>
    <w:pPr>
      <w:numPr>
        <w:numId w:val="2"/>
      </w:numPr>
    </w:pPr>
    <w:rPr>
      <w:szCs w:val="20"/>
    </w:rPr>
  </w:style>
  <w:style w:type="paragraph" w:styleId="Ttulo">
    <w:name w:val="Title"/>
    <w:basedOn w:val="Normal"/>
    <w:link w:val="TtuloCar"/>
    <w:qFormat/>
    <w:rsid w:val="00B03C41"/>
    <w:pPr>
      <w:widowControl w:val="0"/>
      <w:spacing w:before="240" w:after="60"/>
      <w:jc w:val="center"/>
      <w:outlineLvl w:val="0"/>
    </w:pPr>
    <w:rPr>
      <w:rFonts w:ascii="Arial" w:hAnsi="Arial"/>
      <w:b/>
      <w:kern w:val="28"/>
      <w:sz w:val="32"/>
      <w:szCs w:val="20"/>
      <w:lang w:val="en-US"/>
    </w:rPr>
  </w:style>
  <w:style w:type="character" w:customStyle="1" w:styleId="TtuloCar">
    <w:name w:val="Título Car"/>
    <w:basedOn w:val="Fuentedeprrafopredeter"/>
    <w:link w:val="Ttulo"/>
    <w:locked/>
    <w:rsid w:val="00B03C41"/>
    <w:rPr>
      <w:rFonts w:ascii="Arial" w:hAnsi="Arial" w:cs="Times New Roman"/>
      <w:b/>
      <w:snapToGrid w:val="0"/>
      <w:kern w:val="28"/>
      <w:sz w:val="20"/>
      <w:lang w:eastAsia="es-ES"/>
    </w:rPr>
  </w:style>
  <w:style w:type="paragraph" w:customStyle="1" w:styleId="Objeto">
    <w:name w:val="Objeto"/>
    <w:basedOn w:val="Ttulo"/>
    <w:rsid w:val="00B03C41"/>
    <w:pPr>
      <w:tabs>
        <w:tab w:val="left" w:pos="2268"/>
      </w:tabs>
      <w:spacing w:before="0" w:after="0"/>
      <w:ind w:left="2268" w:hanging="2268"/>
      <w:jc w:val="both"/>
      <w:outlineLvl w:val="9"/>
    </w:pPr>
    <w:rPr>
      <w:rFonts w:ascii="Times New Roman" w:hAnsi="Times New Roman"/>
      <w:i/>
      <w:color w:val="0000FF"/>
      <w:kern w:val="0"/>
      <w:sz w:val="40"/>
      <w:lang w:val="es-UY"/>
    </w:rPr>
  </w:style>
  <w:style w:type="paragraph" w:styleId="TDC1">
    <w:name w:val="toc 1"/>
    <w:basedOn w:val="Normal"/>
    <w:next w:val="Normal"/>
    <w:autoRedefine/>
    <w:uiPriority w:val="39"/>
    <w:qFormat/>
    <w:rsid w:val="007E12A2"/>
    <w:pPr>
      <w:tabs>
        <w:tab w:val="left" w:leader="dot" w:pos="9072"/>
      </w:tabs>
      <w:spacing w:line="276" w:lineRule="auto"/>
    </w:pPr>
    <w:rPr>
      <w:rFonts w:ascii="Cambria" w:hAnsi="Cambria"/>
      <w:b/>
      <w:noProof/>
      <w:spacing w:val="-6"/>
      <w:sz w:val="20"/>
      <w:szCs w:val="20"/>
    </w:rPr>
  </w:style>
  <w:style w:type="paragraph" w:styleId="Sangradetextonormal">
    <w:name w:val="Body Text Indent"/>
    <w:basedOn w:val="Normal"/>
    <w:link w:val="SangradetextonormalCar"/>
    <w:rsid w:val="00B03C41"/>
    <w:pPr>
      <w:widowControl w:val="0"/>
      <w:tabs>
        <w:tab w:val="left" w:pos="-720"/>
        <w:tab w:val="left" w:pos="0"/>
        <w:tab w:val="left" w:pos="720"/>
      </w:tabs>
      <w:suppressAutoHyphens/>
      <w:ind w:left="1440" w:hanging="1440"/>
      <w:jc w:val="both"/>
    </w:pPr>
    <w:rPr>
      <w:rFonts w:ascii="Arial" w:hAnsi="Arial"/>
      <w:spacing w:val="-3"/>
      <w:szCs w:val="20"/>
      <w:lang w:val="es-ES_tradnl"/>
    </w:rPr>
  </w:style>
  <w:style w:type="character" w:customStyle="1" w:styleId="SangradetextonormalCar">
    <w:name w:val="Sangría de texto normal Car"/>
    <w:basedOn w:val="Fuentedeprrafopredeter"/>
    <w:link w:val="Sangradetextonormal"/>
    <w:locked/>
    <w:rsid w:val="00B03C41"/>
    <w:rPr>
      <w:rFonts w:ascii="Arial" w:hAnsi="Arial" w:cs="Times New Roman"/>
      <w:snapToGrid w:val="0"/>
      <w:spacing w:val="-3"/>
      <w:sz w:val="20"/>
      <w:lang w:val="es-ES_tradnl" w:eastAsia="es-ES"/>
    </w:rPr>
  </w:style>
  <w:style w:type="paragraph" w:customStyle="1" w:styleId="Textodenotaalfinal">
    <w:name w:val="Texto de nota al final"/>
    <w:basedOn w:val="Normal"/>
    <w:rsid w:val="00B03C41"/>
    <w:pPr>
      <w:widowControl w:val="0"/>
    </w:pPr>
    <w:rPr>
      <w:rFonts w:ascii="Courier" w:hAnsi="Courier"/>
      <w:szCs w:val="20"/>
    </w:rPr>
  </w:style>
  <w:style w:type="paragraph" w:styleId="Sangra2detindependiente">
    <w:name w:val="Body Text Indent 2"/>
    <w:basedOn w:val="Normal"/>
    <w:link w:val="Sangra2detindependienteCar"/>
    <w:rsid w:val="00B03C41"/>
    <w:pPr>
      <w:ind w:left="1080"/>
      <w:jc w:val="both"/>
    </w:pPr>
    <w:rPr>
      <w:rFonts w:ascii="Arial" w:hAnsi="Arial"/>
      <w:lang w:val="en-US"/>
    </w:rPr>
  </w:style>
  <w:style w:type="character" w:customStyle="1" w:styleId="Sangra2detindependienteCar">
    <w:name w:val="Sangría 2 de t. independiente Car"/>
    <w:basedOn w:val="Fuentedeprrafopredeter"/>
    <w:link w:val="Sangra2detindependiente"/>
    <w:locked/>
    <w:rsid w:val="00B03C41"/>
    <w:rPr>
      <w:rFonts w:ascii="Arial" w:hAnsi="Arial" w:cs="Times New Roman"/>
      <w:sz w:val="24"/>
      <w:lang w:eastAsia="es-ES"/>
    </w:rPr>
  </w:style>
  <w:style w:type="paragraph" w:customStyle="1" w:styleId="Ttulo12pt">
    <w:name w:val="Título + 12 pt"/>
    <w:basedOn w:val="Ttulo"/>
    <w:rsid w:val="00B03C41"/>
    <w:pPr>
      <w:spacing w:before="0" w:after="0"/>
      <w:ind w:left="1083" w:hanging="902"/>
      <w:jc w:val="both"/>
    </w:pPr>
    <w:rPr>
      <w:b w:val="0"/>
      <w:color w:val="000000"/>
      <w:sz w:val="24"/>
      <w:szCs w:val="24"/>
      <w:lang w:val="es-ES_tradnl"/>
    </w:rPr>
  </w:style>
  <w:style w:type="paragraph" w:styleId="Sangra3detindependiente">
    <w:name w:val="Body Text Indent 3"/>
    <w:basedOn w:val="Normal"/>
    <w:link w:val="Sangra3detindependienteCar"/>
    <w:rsid w:val="00B03C41"/>
    <w:pPr>
      <w:spacing w:after="120"/>
      <w:ind w:left="283"/>
    </w:pPr>
    <w:rPr>
      <w:sz w:val="16"/>
      <w:szCs w:val="16"/>
      <w:lang w:val="en-US"/>
    </w:rPr>
  </w:style>
  <w:style w:type="character" w:customStyle="1" w:styleId="Sangra3detindependienteCar">
    <w:name w:val="Sangría 3 de t. independiente Car"/>
    <w:basedOn w:val="Fuentedeprrafopredeter"/>
    <w:link w:val="Sangra3detindependiente"/>
    <w:locked/>
    <w:rsid w:val="00B03C41"/>
    <w:rPr>
      <w:rFonts w:ascii="Times New Roman" w:hAnsi="Times New Roman" w:cs="Times New Roman"/>
      <w:sz w:val="16"/>
      <w:lang w:eastAsia="es-ES"/>
    </w:rPr>
  </w:style>
  <w:style w:type="paragraph" w:styleId="Textoindependiente">
    <w:name w:val="Body Text"/>
    <w:basedOn w:val="Normal"/>
    <w:link w:val="TextoindependienteCar"/>
    <w:rsid w:val="00B03C41"/>
    <w:pPr>
      <w:jc w:val="both"/>
    </w:pPr>
    <w:rPr>
      <w:rFonts w:ascii="Verdana" w:hAnsi="Verdana"/>
      <w:szCs w:val="20"/>
      <w:lang w:val="es-MX"/>
    </w:rPr>
  </w:style>
  <w:style w:type="character" w:customStyle="1" w:styleId="TextoindependienteCar">
    <w:name w:val="Texto independiente Car"/>
    <w:basedOn w:val="Fuentedeprrafopredeter"/>
    <w:link w:val="Textoindependiente"/>
    <w:locked/>
    <w:rsid w:val="00B03C41"/>
    <w:rPr>
      <w:rFonts w:ascii="Verdana" w:hAnsi="Verdana" w:cs="Times New Roman"/>
      <w:sz w:val="20"/>
      <w:lang w:val="es-MX" w:eastAsia="es-ES"/>
    </w:rPr>
  </w:style>
  <w:style w:type="paragraph" w:customStyle="1" w:styleId="arial">
    <w:name w:val="arial"/>
    <w:basedOn w:val="Normal"/>
    <w:rsid w:val="00B03C41"/>
    <w:pPr>
      <w:widowControl w:val="0"/>
      <w:jc w:val="both"/>
    </w:pPr>
    <w:rPr>
      <w:rFonts w:ascii="Courier New" w:hAnsi="Courier New"/>
      <w:color w:val="0000FF"/>
    </w:rPr>
  </w:style>
  <w:style w:type="character" w:styleId="Nmerodepgina">
    <w:name w:val="page number"/>
    <w:basedOn w:val="Fuentedeprrafopredeter"/>
    <w:rsid w:val="00B03C41"/>
    <w:rPr>
      <w:rFonts w:cs="Times New Roman"/>
    </w:rPr>
  </w:style>
  <w:style w:type="paragraph" w:styleId="Piedepgina">
    <w:name w:val="footer"/>
    <w:basedOn w:val="Normal"/>
    <w:link w:val="PiedepginaCar"/>
    <w:uiPriority w:val="99"/>
    <w:rsid w:val="00B03C41"/>
    <w:pPr>
      <w:tabs>
        <w:tab w:val="center" w:pos="4419"/>
        <w:tab w:val="right" w:pos="8838"/>
      </w:tabs>
    </w:pPr>
    <w:rPr>
      <w:lang w:val="en-US"/>
    </w:rPr>
  </w:style>
  <w:style w:type="character" w:customStyle="1" w:styleId="PiedepginaCar">
    <w:name w:val="Pie de página Car"/>
    <w:basedOn w:val="Fuentedeprrafopredeter"/>
    <w:link w:val="Piedepgina"/>
    <w:uiPriority w:val="99"/>
    <w:locked/>
    <w:rsid w:val="00B03C41"/>
    <w:rPr>
      <w:rFonts w:ascii="Times New Roman" w:hAnsi="Times New Roman" w:cs="Times New Roman"/>
      <w:sz w:val="24"/>
      <w:lang w:eastAsia="es-ES"/>
    </w:rPr>
  </w:style>
  <w:style w:type="character" w:customStyle="1" w:styleId="BalloonTextChar">
    <w:name w:val="Balloon Text Char"/>
    <w:uiPriority w:val="99"/>
    <w:semiHidden/>
    <w:locked/>
    <w:rsid w:val="00B03C41"/>
    <w:rPr>
      <w:rFonts w:ascii="Tahoma" w:hAnsi="Tahoma"/>
      <w:sz w:val="16"/>
      <w:lang w:eastAsia="es-ES"/>
    </w:rPr>
  </w:style>
  <w:style w:type="paragraph" w:styleId="Textodeglobo">
    <w:name w:val="Balloon Text"/>
    <w:basedOn w:val="Normal"/>
    <w:link w:val="TextodegloboCar"/>
    <w:semiHidden/>
    <w:rsid w:val="00B03C41"/>
    <w:rPr>
      <w:rFonts w:ascii="Tahoma" w:eastAsia="Calibri" w:hAnsi="Tahoma"/>
      <w:sz w:val="16"/>
      <w:szCs w:val="20"/>
    </w:rPr>
  </w:style>
  <w:style w:type="character" w:customStyle="1" w:styleId="TextodegloboCar">
    <w:name w:val="Texto de globo Car"/>
    <w:basedOn w:val="Fuentedeprrafopredeter"/>
    <w:link w:val="Textodeglobo"/>
    <w:semiHidden/>
    <w:locked/>
    <w:rsid w:val="001B7E81"/>
    <w:rPr>
      <w:rFonts w:ascii="Times New Roman" w:hAnsi="Times New Roman" w:cs="Times New Roman"/>
      <w:sz w:val="2"/>
      <w:lang w:val="es-ES" w:eastAsia="es-ES"/>
    </w:rPr>
  </w:style>
  <w:style w:type="paragraph" w:styleId="TDC3">
    <w:name w:val="toc 3"/>
    <w:basedOn w:val="Normal"/>
    <w:next w:val="Normal"/>
    <w:autoRedefine/>
    <w:uiPriority w:val="39"/>
    <w:qFormat/>
    <w:rsid w:val="00B03C41"/>
    <w:pPr>
      <w:ind w:left="480"/>
    </w:pPr>
  </w:style>
  <w:style w:type="paragraph" w:styleId="TDC2">
    <w:name w:val="toc 2"/>
    <w:basedOn w:val="Normal"/>
    <w:next w:val="Normal"/>
    <w:autoRedefine/>
    <w:uiPriority w:val="39"/>
    <w:qFormat/>
    <w:rsid w:val="007E12A2"/>
    <w:pPr>
      <w:tabs>
        <w:tab w:val="left" w:pos="851"/>
        <w:tab w:val="right" w:leader="dot" w:pos="8828"/>
      </w:tabs>
      <w:ind w:left="240"/>
    </w:pPr>
  </w:style>
  <w:style w:type="paragraph" w:styleId="TDC4">
    <w:name w:val="toc 4"/>
    <w:basedOn w:val="Normal"/>
    <w:next w:val="Normal"/>
    <w:autoRedefine/>
    <w:uiPriority w:val="39"/>
    <w:rsid w:val="00B03C41"/>
    <w:pPr>
      <w:ind w:left="720"/>
    </w:pPr>
  </w:style>
  <w:style w:type="character" w:styleId="Hipervnculo">
    <w:name w:val="Hyperlink"/>
    <w:basedOn w:val="Fuentedeprrafopredeter"/>
    <w:uiPriority w:val="99"/>
    <w:rsid w:val="00B03C41"/>
    <w:rPr>
      <w:rFonts w:cs="Times New Roman"/>
      <w:color w:val="0000FF"/>
      <w:u w:val="single"/>
    </w:rPr>
  </w:style>
  <w:style w:type="paragraph" w:styleId="Textosinformato">
    <w:name w:val="Plain Text"/>
    <w:basedOn w:val="Normal"/>
    <w:link w:val="TextosinformatoCar"/>
    <w:rsid w:val="00B03C41"/>
    <w:rPr>
      <w:rFonts w:ascii="Courier New" w:hAnsi="Courier New"/>
      <w:sz w:val="20"/>
      <w:szCs w:val="20"/>
      <w:lang w:val="en-US"/>
    </w:rPr>
  </w:style>
  <w:style w:type="character" w:customStyle="1" w:styleId="TextosinformatoCar">
    <w:name w:val="Texto sin formato Car"/>
    <w:basedOn w:val="Fuentedeprrafopredeter"/>
    <w:link w:val="Textosinformato"/>
    <w:locked/>
    <w:rsid w:val="00B03C41"/>
    <w:rPr>
      <w:rFonts w:ascii="Courier New" w:hAnsi="Courier New" w:cs="Times New Roman"/>
      <w:sz w:val="20"/>
      <w:lang w:eastAsia="es-ES"/>
    </w:rPr>
  </w:style>
  <w:style w:type="paragraph" w:styleId="Encabezado">
    <w:name w:val="header"/>
    <w:basedOn w:val="Normal"/>
    <w:link w:val="EncabezadoCar"/>
    <w:uiPriority w:val="99"/>
    <w:rsid w:val="00B03C41"/>
    <w:pPr>
      <w:tabs>
        <w:tab w:val="center" w:pos="4252"/>
        <w:tab w:val="right" w:pos="8504"/>
      </w:tabs>
    </w:pPr>
    <w:rPr>
      <w:lang w:val="en-US"/>
    </w:rPr>
  </w:style>
  <w:style w:type="character" w:customStyle="1" w:styleId="EncabezadoCar">
    <w:name w:val="Encabezado Car"/>
    <w:basedOn w:val="Fuentedeprrafopredeter"/>
    <w:link w:val="Encabezado"/>
    <w:uiPriority w:val="99"/>
    <w:locked/>
    <w:rsid w:val="00B03C41"/>
    <w:rPr>
      <w:rFonts w:ascii="Times New Roman" w:hAnsi="Times New Roman" w:cs="Times New Roman"/>
      <w:sz w:val="24"/>
      <w:lang w:eastAsia="es-ES"/>
    </w:rPr>
  </w:style>
  <w:style w:type="character" w:customStyle="1" w:styleId="EquationCaption">
    <w:name w:val="_Equation Caption"/>
    <w:rsid w:val="00B03C41"/>
  </w:style>
  <w:style w:type="paragraph" w:customStyle="1" w:styleId="Default">
    <w:name w:val="Default"/>
    <w:rsid w:val="00B03C41"/>
    <w:pPr>
      <w:autoSpaceDE w:val="0"/>
      <w:autoSpaceDN w:val="0"/>
      <w:adjustRightInd w:val="0"/>
    </w:pPr>
    <w:rPr>
      <w:rFonts w:ascii="Arial" w:hAnsi="Arial" w:cs="Arial"/>
      <w:color w:val="000000"/>
      <w:sz w:val="24"/>
      <w:szCs w:val="24"/>
      <w:lang w:val="es-ES" w:eastAsia="es-ES"/>
    </w:rPr>
  </w:style>
  <w:style w:type="paragraph" w:customStyle="1" w:styleId="EstiloJustificadoIzquierda0cmPrimeralnea0cmInterlin">
    <w:name w:val="Estilo Justificado Izquierda:  0 cm Primera línea:  0 cm Interlin..."/>
    <w:basedOn w:val="Normal"/>
    <w:rsid w:val="00B03C41"/>
    <w:pPr>
      <w:tabs>
        <w:tab w:val="num" w:pos="567"/>
      </w:tabs>
      <w:spacing w:line="288" w:lineRule="auto"/>
      <w:jc w:val="both"/>
    </w:pPr>
    <w:rPr>
      <w:rFonts w:ascii="Arial" w:hAnsi="Arial"/>
      <w:sz w:val="20"/>
    </w:rPr>
  </w:style>
  <w:style w:type="paragraph" w:styleId="Textoindependiente2">
    <w:name w:val="Body Text 2"/>
    <w:basedOn w:val="Normal"/>
    <w:link w:val="Textoindependiente2Car"/>
    <w:rsid w:val="00B03C41"/>
    <w:pPr>
      <w:spacing w:after="120" w:line="480" w:lineRule="auto"/>
    </w:pPr>
    <w:rPr>
      <w:lang w:val="en-US"/>
    </w:rPr>
  </w:style>
  <w:style w:type="character" w:customStyle="1" w:styleId="Textoindependiente2Car">
    <w:name w:val="Texto independiente 2 Car"/>
    <w:basedOn w:val="Fuentedeprrafopredeter"/>
    <w:link w:val="Textoindependiente2"/>
    <w:locked/>
    <w:rsid w:val="00B03C41"/>
    <w:rPr>
      <w:rFonts w:ascii="Times New Roman" w:hAnsi="Times New Roman" w:cs="Times New Roman"/>
      <w:sz w:val="24"/>
      <w:lang w:eastAsia="es-ES"/>
    </w:rPr>
  </w:style>
  <w:style w:type="paragraph" w:styleId="Prrafodelista">
    <w:name w:val="List Paragraph"/>
    <w:aliases w:val="TITULO 1,Párrafo de lista1"/>
    <w:basedOn w:val="Normal"/>
    <w:link w:val="PrrafodelistaCar1"/>
    <w:uiPriority w:val="34"/>
    <w:qFormat/>
    <w:rsid w:val="00B03C41"/>
    <w:pPr>
      <w:spacing w:after="200" w:line="276" w:lineRule="auto"/>
      <w:ind w:left="720"/>
      <w:contextualSpacing/>
    </w:pPr>
    <w:rPr>
      <w:rFonts w:ascii="Calibri" w:eastAsia="Calibri" w:hAnsi="Calibri"/>
      <w:sz w:val="22"/>
      <w:szCs w:val="22"/>
      <w:lang w:eastAsia="en-US"/>
    </w:rPr>
  </w:style>
  <w:style w:type="paragraph" w:customStyle="1" w:styleId="Tabla">
    <w:name w:val="Tabla"/>
    <w:basedOn w:val="Normal"/>
    <w:rsid w:val="00B03C41"/>
    <w:pPr>
      <w:tabs>
        <w:tab w:val="left" w:pos="2268"/>
      </w:tabs>
      <w:spacing w:before="60" w:after="60" w:line="288" w:lineRule="auto"/>
      <w:jc w:val="both"/>
    </w:pPr>
    <w:rPr>
      <w:rFonts w:ascii="Univers" w:hAnsi="Univers"/>
      <w:sz w:val="18"/>
      <w:lang w:val="es-UY"/>
    </w:rPr>
  </w:style>
  <w:style w:type="paragraph" w:customStyle="1" w:styleId="EstiloIzquierda0cmPrimeralnea0cm">
    <w:name w:val="Estilo Izquierda:  0 cm Primera línea:  0 cm"/>
    <w:basedOn w:val="Normal"/>
    <w:rsid w:val="00B03C41"/>
    <w:pPr>
      <w:tabs>
        <w:tab w:val="num" w:pos="567"/>
      </w:tabs>
    </w:pPr>
    <w:rPr>
      <w:rFonts w:ascii="Arial" w:hAnsi="Arial"/>
      <w:sz w:val="20"/>
    </w:rPr>
  </w:style>
  <w:style w:type="paragraph" w:customStyle="1" w:styleId="Estilo214">
    <w:name w:val="Estilo214"/>
    <w:basedOn w:val="Ttulo1"/>
    <w:link w:val="Estilo214Car"/>
    <w:qFormat/>
    <w:rsid w:val="00B03C41"/>
    <w:pPr>
      <w:numPr>
        <w:ilvl w:val="1"/>
        <w:numId w:val="12"/>
      </w:numPr>
      <w:tabs>
        <w:tab w:val="clear" w:pos="-720"/>
        <w:tab w:val="clear" w:pos="0"/>
        <w:tab w:val="clear" w:pos="720"/>
      </w:tabs>
      <w:suppressAutoHyphens w:val="0"/>
      <w:spacing w:line="360" w:lineRule="auto"/>
    </w:pPr>
  </w:style>
  <w:style w:type="character" w:customStyle="1" w:styleId="Estilo214Car">
    <w:name w:val="Estilo214 Car"/>
    <w:link w:val="Estilo214"/>
    <w:locked/>
    <w:rsid w:val="00B03C41"/>
    <w:rPr>
      <w:rFonts w:ascii="Arial" w:eastAsia="Times New Roman" w:hAnsi="Arial"/>
      <w:b/>
      <w:spacing w:val="-3"/>
      <w:sz w:val="24"/>
      <w:szCs w:val="20"/>
      <w:u w:val="single"/>
      <w:lang w:val="es-ES_tradnl" w:eastAsia="es-ES"/>
    </w:rPr>
  </w:style>
  <w:style w:type="paragraph" w:customStyle="1" w:styleId="NormalNegritaIzquierdaAntes12pto">
    <w:name w:val="Normal + Negrita.Izquierda.Antes:  12 pto"/>
    <w:basedOn w:val="Normal"/>
    <w:rsid w:val="00B03C41"/>
    <w:pPr>
      <w:tabs>
        <w:tab w:val="num" w:pos="180"/>
      </w:tabs>
      <w:spacing w:after="120"/>
      <w:ind w:left="-540"/>
      <w:jc w:val="both"/>
    </w:pPr>
    <w:rPr>
      <w:rFonts w:ascii="Verdana" w:hAnsi="Verdana"/>
      <w:sz w:val="22"/>
    </w:rPr>
  </w:style>
  <w:style w:type="paragraph" w:customStyle="1" w:styleId="EstiloTtulo1NombreProyectoTitreprincipal1Titreprincipal">
    <w:name w:val="Estilo Título 1Nombre ProyectoTitre principal (1)Titre principal ..."/>
    <w:basedOn w:val="Ttulo1"/>
    <w:rsid w:val="00B03C41"/>
    <w:pPr>
      <w:widowControl/>
      <w:numPr>
        <w:numId w:val="13"/>
      </w:numPr>
      <w:tabs>
        <w:tab w:val="clear" w:pos="-720"/>
        <w:tab w:val="clear" w:pos="0"/>
        <w:tab w:val="clear" w:pos="720"/>
      </w:tabs>
      <w:suppressAutoHyphens w:val="0"/>
      <w:spacing w:after="240" w:line="264" w:lineRule="auto"/>
      <w:jc w:val="left"/>
    </w:pPr>
    <w:rPr>
      <w:rFonts w:ascii="Verdana" w:hAnsi="Verdana" w:cs="Arial"/>
      <w:bCs/>
      <w:spacing w:val="0"/>
      <w:kern w:val="32"/>
      <w:szCs w:val="32"/>
      <w:u w:val="none"/>
      <w:lang w:val="es-ES"/>
    </w:rPr>
  </w:style>
  <w:style w:type="paragraph" w:styleId="TtulodeTDC">
    <w:name w:val="TOC Heading"/>
    <w:basedOn w:val="Ttulo1"/>
    <w:next w:val="Normal"/>
    <w:uiPriority w:val="39"/>
    <w:qFormat/>
    <w:rsid w:val="00B03C41"/>
    <w:pPr>
      <w:keepLines/>
      <w:widowControl/>
      <w:tabs>
        <w:tab w:val="clear" w:pos="-720"/>
        <w:tab w:val="clear" w:pos="0"/>
        <w:tab w:val="clear" w:pos="720"/>
      </w:tabs>
      <w:suppressAutoHyphens w:val="0"/>
      <w:spacing w:before="480" w:line="276" w:lineRule="auto"/>
      <w:ind w:left="0" w:firstLine="0"/>
      <w:jc w:val="left"/>
      <w:outlineLvl w:val="9"/>
    </w:pPr>
    <w:rPr>
      <w:rFonts w:ascii="Cambria" w:hAnsi="Cambria"/>
      <w:bCs/>
      <w:color w:val="365F91"/>
      <w:spacing w:val="0"/>
      <w:sz w:val="28"/>
      <w:szCs w:val="28"/>
      <w:u w:val="none"/>
      <w:lang w:val="es-ES" w:eastAsia="en-US"/>
    </w:rPr>
  </w:style>
  <w:style w:type="character" w:customStyle="1" w:styleId="CommentTextChar">
    <w:name w:val="Comment Text Char"/>
    <w:uiPriority w:val="99"/>
    <w:locked/>
    <w:rsid w:val="00B03C41"/>
    <w:rPr>
      <w:rFonts w:ascii="Times New Roman" w:hAnsi="Times New Roman"/>
      <w:sz w:val="20"/>
      <w:lang w:eastAsia="es-ES"/>
    </w:rPr>
  </w:style>
  <w:style w:type="paragraph" w:styleId="Textocomentario">
    <w:name w:val="annotation text"/>
    <w:basedOn w:val="Normal"/>
    <w:link w:val="TextocomentarioCar"/>
    <w:uiPriority w:val="99"/>
    <w:rsid w:val="00B03C41"/>
    <w:rPr>
      <w:rFonts w:eastAsia="Calibri"/>
      <w:sz w:val="20"/>
      <w:szCs w:val="20"/>
    </w:rPr>
  </w:style>
  <w:style w:type="character" w:customStyle="1" w:styleId="TextocomentarioCar">
    <w:name w:val="Texto comentario Car"/>
    <w:basedOn w:val="Fuentedeprrafopredeter"/>
    <w:link w:val="Textocomentario"/>
    <w:uiPriority w:val="99"/>
    <w:locked/>
    <w:rsid w:val="001B7E81"/>
    <w:rPr>
      <w:rFonts w:ascii="Times New Roman" w:hAnsi="Times New Roman" w:cs="Times New Roman"/>
      <w:sz w:val="20"/>
      <w:szCs w:val="20"/>
      <w:lang w:val="es-ES" w:eastAsia="es-ES"/>
    </w:rPr>
  </w:style>
  <w:style w:type="character" w:customStyle="1" w:styleId="CommentSubjectChar">
    <w:name w:val="Comment Subject Char"/>
    <w:uiPriority w:val="99"/>
    <w:semiHidden/>
    <w:locked/>
    <w:rsid w:val="00B03C41"/>
    <w:rPr>
      <w:rFonts w:ascii="Times New Roman" w:hAnsi="Times New Roman"/>
      <w:b/>
      <w:sz w:val="20"/>
      <w:lang w:eastAsia="es-ES"/>
    </w:rPr>
  </w:style>
  <w:style w:type="paragraph" w:styleId="Asuntodelcomentario">
    <w:name w:val="annotation subject"/>
    <w:basedOn w:val="Textocomentario"/>
    <w:next w:val="Textocomentario"/>
    <w:link w:val="AsuntodelcomentarioCar"/>
    <w:uiPriority w:val="99"/>
    <w:semiHidden/>
    <w:rsid w:val="00B03C41"/>
    <w:rPr>
      <w:b/>
    </w:rPr>
  </w:style>
  <w:style w:type="character" w:customStyle="1" w:styleId="AsuntodelcomentarioCar">
    <w:name w:val="Asunto del comentario Car"/>
    <w:basedOn w:val="CommentTextChar"/>
    <w:link w:val="Asuntodelcomentario"/>
    <w:uiPriority w:val="99"/>
    <w:semiHidden/>
    <w:locked/>
    <w:rsid w:val="001B7E81"/>
    <w:rPr>
      <w:rFonts w:ascii="Times New Roman" w:hAnsi="Times New Roman" w:cs="Times New Roman"/>
      <w:b/>
      <w:bCs/>
      <w:sz w:val="20"/>
      <w:szCs w:val="20"/>
      <w:lang w:val="es-ES" w:eastAsia="es-ES"/>
    </w:rPr>
  </w:style>
  <w:style w:type="paragraph" w:styleId="Revisin">
    <w:name w:val="Revision"/>
    <w:hidden/>
    <w:uiPriority w:val="99"/>
    <w:semiHidden/>
    <w:rsid w:val="00B03C41"/>
    <w:rPr>
      <w:rFonts w:ascii="Times New Roman" w:eastAsia="Times New Roman" w:hAnsi="Times New Roman"/>
      <w:sz w:val="24"/>
      <w:szCs w:val="24"/>
      <w:lang w:val="es-ES" w:eastAsia="es-ES"/>
    </w:rPr>
  </w:style>
  <w:style w:type="character" w:customStyle="1" w:styleId="DocumentMapChar">
    <w:name w:val="Document Map Char"/>
    <w:uiPriority w:val="99"/>
    <w:semiHidden/>
    <w:locked/>
    <w:rsid w:val="00B03C41"/>
    <w:rPr>
      <w:rFonts w:ascii="Tahoma" w:hAnsi="Tahoma"/>
      <w:sz w:val="16"/>
      <w:lang w:eastAsia="es-ES"/>
    </w:rPr>
  </w:style>
  <w:style w:type="paragraph" w:styleId="Mapadeldocumento">
    <w:name w:val="Document Map"/>
    <w:basedOn w:val="Normal"/>
    <w:link w:val="MapadeldocumentoCar"/>
    <w:uiPriority w:val="99"/>
    <w:semiHidden/>
    <w:rsid w:val="00B03C41"/>
    <w:rPr>
      <w:rFonts w:ascii="Tahoma" w:eastAsia="Calibri" w:hAnsi="Tahoma"/>
      <w:sz w:val="16"/>
      <w:szCs w:val="20"/>
    </w:rPr>
  </w:style>
  <w:style w:type="character" w:customStyle="1" w:styleId="MapadeldocumentoCar">
    <w:name w:val="Mapa del documento Car"/>
    <w:basedOn w:val="Fuentedeprrafopredeter"/>
    <w:link w:val="Mapadeldocumento"/>
    <w:uiPriority w:val="99"/>
    <w:semiHidden/>
    <w:locked/>
    <w:rsid w:val="001B7E81"/>
    <w:rPr>
      <w:rFonts w:ascii="Times New Roman" w:hAnsi="Times New Roman" w:cs="Times New Roman"/>
      <w:sz w:val="2"/>
      <w:lang w:val="es-ES" w:eastAsia="es-ES"/>
    </w:rPr>
  </w:style>
  <w:style w:type="paragraph" w:styleId="Sinespaciado">
    <w:name w:val="No Spacing"/>
    <w:link w:val="SinespaciadoCar"/>
    <w:uiPriority w:val="1"/>
    <w:qFormat/>
    <w:rsid w:val="00397BBF"/>
    <w:rPr>
      <w:rFonts w:eastAsia="Times New Roman"/>
      <w:sz w:val="22"/>
      <w:szCs w:val="22"/>
      <w:lang w:val="es-ES" w:eastAsia="en-US"/>
    </w:rPr>
  </w:style>
  <w:style w:type="character" w:customStyle="1" w:styleId="SinespaciadoCar">
    <w:name w:val="Sin espaciado Car"/>
    <w:link w:val="Sinespaciado"/>
    <w:uiPriority w:val="1"/>
    <w:locked/>
    <w:rsid w:val="00397BBF"/>
    <w:rPr>
      <w:rFonts w:eastAsia="Times New Roman"/>
      <w:sz w:val="22"/>
      <w:szCs w:val="22"/>
      <w:lang w:val="es-ES" w:eastAsia="en-US" w:bidi="ar-SA"/>
    </w:rPr>
  </w:style>
  <w:style w:type="character" w:styleId="Refdecomentario">
    <w:name w:val="annotation reference"/>
    <w:basedOn w:val="Fuentedeprrafopredeter"/>
    <w:uiPriority w:val="99"/>
    <w:semiHidden/>
    <w:rsid w:val="00EB5267"/>
    <w:rPr>
      <w:rFonts w:cs="Times New Roman"/>
      <w:sz w:val="16"/>
    </w:rPr>
  </w:style>
  <w:style w:type="paragraph" w:styleId="TDC5">
    <w:name w:val="toc 5"/>
    <w:basedOn w:val="Normal"/>
    <w:next w:val="Normal"/>
    <w:autoRedefine/>
    <w:uiPriority w:val="39"/>
    <w:rsid w:val="00D5679E"/>
    <w:pPr>
      <w:spacing w:after="100" w:line="276" w:lineRule="auto"/>
      <w:ind w:left="880"/>
    </w:pPr>
    <w:rPr>
      <w:rFonts w:ascii="Calibri" w:hAnsi="Calibri"/>
      <w:sz w:val="22"/>
      <w:szCs w:val="22"/>
    </w:rPr>
  </w:style>
  <w:style w:type="paragraph" w:styleId="TDC6">
    <w:name w:val="toc 6"/>
    <w:basedOn w:val="Normal"/>
    <w:next w:val="Normal"/>
    <w:autoRedefine/>
    <w:uiPriority w:val="39"/>
    <w:rsid w:val="00D5679E"/>
    <w:pPr>
      <w:spacing w:after="100" w:line="276" w:lineRule="auto"/>
      <w:ind w:left="1100"/>
    </w:pPr>
    <w:rPr>
      <w:rFonts w:ascii="Calibri" w:hAnsi="Calibri"/>
      <w:sz w:val="22"/>
      <w:szCs w:val="22"/>
    </w:rPr>
  </w:style>
  <w:style w:type="paragraph" w:styleId="TDC7">
    <w:name w:val="toc 7"/>
    <w:basedOn w:val="Normal"/>
    <w:next w:val="Normal"/>
    <w:autoRedefine/>
    <w:uiPriority w:val="39"/>
    <w:rsid w:val="00D5679E"/>
    <w:pPr>
      <w:spacing w:after="100" w:line="276" w:lineRule="auto"/>
      <w:ind w:left="1320"/>
    </w:pPr>
    <w:rPr>
      <w:rFonts w:ascii="Calibri" w:hAnsi="Calibri"/>
      <w:sz w:val="22"/>
      <w:szCs w:val="22"/>
    </w:rPr>
  </w:style>
  <w:style w:type="paragraph" w:styleId="TDC8">
    <w:name w:val="toc 8"/>
    <w:basedOn w:val="Normal"/>
    <w:next w:val="Normal"/>
    <w:autoRedefine/>
    <w:uiPriority w:val="39"/>
    <w:rsid w:val="00D5679E"/>
    <w:pPr>
      <w:spacing w:after="100" w:line="276" w:lineRule="auto"/>
      <w:ind w:left="1540"/>
    </w:pPr>
    <w:rPr>
      <w:rFonts w:ascii="Calibri" w:hAnsi="Calibri"/>
      <w:sz w:val="22"/>
      <w:szCs w:val="22"/>
    </w:rPr>
  </w:style>
  <w:style w:type="paragraph" w:styleId="TDC9">
    <w:name w:val="toc 9"/>
    <w:basedOn w:val="Normal"/>
    <w:next w:val="Normal"/>
    <w:autoRedefine/>
    <w:uiPriority w:val="39"/>
    <w:rsid w:val="00D5679E"/>
    <w:pPr>
      <w:spacing w:after="100" w:line="276" w:lineRule="auto"/>
      <w:ind w:left="1760"/>
    </w:pPr>
    <w:rPr>
      <w:rFonts w:ascii="Calibri" w:hAnsi="Calibri"/>
      <w:sz w:val="22"/>
      <w:szCs w:val="22"/>
    </w:rPr>
  </w:style>
  <w:style w:type="paragraph" w:styleId="Textodebloque">
    <w:name w:val="Block Text"/>
    <w:basedOn w:val="Normal"/>
    <w:rsid w:val="00365D22"/>
    <w:pPr>
      <w:tabs>
        <w:tab w:val="left" w:pos="612"/>
      </w:tabs>
      <w:suppressAutoHyphens/>
      <w:ind w:left="1152" w:right="-72" w:hanging="540"/>
      <w:jc w:val="both"/>
    </w:pPr>
    <w:rPr>
      <w:lang w:val="es-MX" w:eastAsia="en-US"/>
    </w:rPr>
  </w:style>
  <w:style w:type="paragraph" w:customStyle="1" w:styleId="Outline">
    <w:name w:val="Outline"/>
    <w:basedOn w:val="Normal"/>
    <w:rsid w:val="00405B41"/>
    <w:pPr>
      <w:spacing w:before="240"/>
    </w:pPr>
    <w:rPr>
      <w:kern w:val="28"/>
      <w:szCs w:val="20"/>
      <w:lang w:val="en-US" w:eastAsia="en-US"/>
    </w:rPr>
  </w:style>
  <w:style w:type="paragraph" w:customStyle="1" w:styleId="SectionIXHeader">
    <w:name w:val="Section IX. Header"/>
    <w:basedOn w:val="Normal"/>
    <w:rsid w:val="00405B41"/>
    <w:pPr>
      <w:numPr>
        <w:ilvl w:val="12"/>
      </w:numPr>
      <w:jc w:val="center"/>
    </w:pPr>
    <w:rPr>
      <w:rFonts w:ascii="Times New Roman Bold" w:hAnsi="Times New Roman Bold"/>
      <w:b/>
      <w:sz w:val="36"/>
      <w:szCs w:val="20"/>
      <w:lang w:val="es-ES_tradnl" w:eastAsia="en-US"/>
    </w:rPr>
  </w:style>
  <w:style w:type="paragraph" w:styleId="NormalWeb">
    <w:name w:val="Normal (Web)"/>
    <w:basedOn w:val="Normal"/>
    <w:uiPriority w:val="99"/>
    <w:rsid w:val="003F5CB9"/>
    <w:pPr>
      <w:spacing w:before="100" w:beforeAutospacing="1" w:after="100" w:afterAutospacing="1"/>
    </w:pPr>
  </w:style>
  <w:style w:type="paragraph" w:customStyle="1" w:styleId="Technical5">
    <w:name w:val="Technical 5"/>
    <w:uiPriority w:val="99"/>
    <w:rsid w:val="00492918"/>
    <w:pPr>
      <w:tabs>
        <w:tab w:val="left" w:pos="-720"/>
      </w:tabs>
      <w:suppressAutoHyphens/>
      <w:ind w:firstLine="720"/>
    </w:pPr>
    <w:rPr>
      <w:rFonts w:ascii="Times" w:eastAsia="Times New Roman" w:hAnsi="Times"/>
      <w:b/>
      <w:sz w:val="24"/>
      <w:lang w:val="en-US" w:eastAsia="en-US"/>
    </w:rPr>
  </w:style>
  <w:style w:type="character" w:customStyle="1" w:styleId="PrrafodelistaCar1">
    <w:name w:val="Párrafo de lista Car1"/>
    <w:aliases w:val="TITULO 1 Car1,Párrafo de lista1 Car"/>
    <w:basedOn w:val="Fuentedeprrafopredeter"/>
    <w:link w:val="Prrafodelista"/>
    <w:uiPriority w:val="99"/>
    <w:locked/>
    <w:rsid w:val="001F16FE"/>
    <w:rPr>
      <w:rFonts w:cs="Times New Roman"/>
      <w:sz w:val="22"/>
      <w:szCs w:val="22"/>
      <w:lang w:eastAsia="en-US"/>
    </w:rPr>
  </w:style>
  <w:style w:type="paragraph" w:customStyle="1" w:styleId="BodyText21">
    <w:name w:val="Body Text 21"/>
    <w:basedOn w:val="Normal"/>
    <w:rsid w:val="00204337"/>
    <w:pPr>
      <w:jc w:val="both"/>
    </w:pPr>
    <w:rPr>
      <w:rFonts w:ascii="Arial" w:hAnsi="Arial"/>
      <w:sz w:val="22"/>
      <w:szCs w:val="20"/>
      <w:lang w:val="es-MX"/>
    </w:rPr>
  </w:style>
  <w:style w:type="paragraph" w:customStyle="1" w:styleId="Heading1-Clausename">
    <w:name w:val="Heading 1- Clause name"/>
    <w:basedOn w:val="Normal"/>
    <w:rsid w:val="00BB7E3D"/>
    <w:pPr>
      <w:numPr>
        <w:numId w:val="83"/>
      </w:numPr>
      <w:tabs>
        <w:tab w:val="num" w:pos="360"/>
      </w:tabs>
      <w:spacing w:after="200"/>
      <w:ind w:left="360" w:hanging="360"/>
    </w:pPr>
    <w:rPr>
      <w:b/>
      <w:szCs w:val="20"/>
      <w:lang w:val="en-US" w:eastAsia="en-US"/>
    </w:rPr>
  </w:style>
  <w:style w:type="character" w:customStyle="1" w:styleId="PrrafodelistaCar">
    <w:name w:val="Párrafo de lista Car"/>
    <w:aliases w:val="TITULO 1 Car"/>
    <w:uiPriority w:val="34"/>
    <w:rsid w:val="00FE3074"/>
    <w:rPr>
      <w:rFonts w:ascii="Times New Roman" w:hAnsi="Times New Roman"/>
      <w:lang w:val="en-US" w:eastAsia="en-US"/>
    </w:rPr>
  </w:style>
  <w:style w:type="character" w:styleId="Hipervnculovisitado">
    <w:name w:val="FollowedHyperlink"/>
    <w:basedOn w:val="Fuentedeprrafopredeter"/>
    <w:uiPriority w:val="99"/>
    <w:semiHidden/>
    <w:rsid w:val="005E4BA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53926947">
      <w:bodyDiv w:val="1"/>
      <w:marLeft w:val="0"/>
      <w:marRight w:val="0"/>
      <w:marTop w:val="0"/>
      <w:marBottom w:val="0"/>
      <w:divBdr>
        <w:top w:val="none" w:sz="0" w:space="0" w:color="auto"/>
        <w:left w:val="none" w:sz="0" w:space="0" w:color="auto"/>
        <w:bottom w:val="none" w:sz="0" w:space="0" w:color="auto"/>
        <w:right w:val="none" w:sz="0" w:space="0" w:color="auto"/>
      </w:divBdr>
      <w:divsChild>
        <w:div w:id="2140296135">
          <w:marLeft w:val="0"/>
          <w:marRight w:val="0"/>
          <w:marTop w:val="0"/>
          <w:marBottom w:val="0"/>
          <w:divBdr>
            <w:top w:val="none" w:sz="0" w:space="0" w:color="auto"/>
            <w:left w:val="none" w:sz="0" w:space="0" w:color="auto"/>
            <w:bottom w:val="none" w:sz="0" w:space="0" w:color="auto"/>
            <w:right w:val="none" w:sz="0" w:space="0" w:color="auto"/>
          </w:divBdr>
          <w:divsChild>
            <w:div w:id="1735004895">
              <w:marLeft w:val="0"/>
              <w:marRight w:val="0"/>
              <w:marTop w:val="0"/>
              <w:marBottom w:val="0"/>
              <w:divBdr>
                <w:top w:val="none" w:sz="0" w:space="0" w:color="auto"/>
                <w:left w:val="none" w:sz="0" w:space="0" w:color="auto"/>
                <w:bottom w:val="none" w:sz="0" w:space="0" w:color="auto"/>
                <w:right w:val="none" w:sz="0" w:space="0" w:color="auto"/>
              </w:divBdr>
              <w:divsChild>
                <w:div w:id="941955487">
                  <w:marLeft w:val="0"/>
                  <w:marRight w:val="0"/>
                  <w:marTop w:val="0"/>
                  <w:marBottom w:val="0"/>
                  <w:divBdr>
                    <w:top w:val="none" w:sz="0" w:space="0" w:color="auto"/>
                    <w:left w:val="none" w:sz="0" w:space="0" w:color="auto"/>
                    <w:bottom w:val="none" w:sz="0" w:space="0" w:color="auto"/>
                    <w:right w:val="none" w:sz="0" w:space="0" w:color="auto"/>
                  </w:divBdr>
                  <w:divsChild>
                    <w:div w:id="925768073">
                      <w:marLeft w:val="0"/>
                      <w:marRight w:val="0"/>
                      <w:marTop w:val="0"/>
                      <w:marBottom w:val="0"/>
                      <w:divBdr>
                        <w:top w:val="none" w:sz="0" w:space="0" w:color="auto"/>
                        <w:left w:val="none" w:sz="0" w:space="0" w:color="auto"/>
                        <w:bottom w:val="none" w:sz="0" w:space="0" w:color="auto"/>
                        <w:right w:val="none" w:sz="0" w:space="0" w:color="auto"/>
                      </w:divBdr>
                      <w:divsChild>
                        <w:div w:id="1151602293">
                          <w:marLeft w:val="0"/>
                          <w:marRight w:val="0"/>
                          <w:marTop w:val="0"/>
                          <w:marBottom w:val="0"/>
                          <w:divBdr>
                            <w:top w:val="none" w:sz="0" w:space="0" w:color="auto"/>
                            <w:left w:val="none" w:sz="0" w:space="0" w:color="auto"/>
                            <w:bottom w:val="none" w:sz="0" w:space="0" w:color="auto"/>
                            <w:right w:val="none" w:sz="0" w:space="0" w:color="auto"/>
                          </w:divBdr>
                          <w:divsChild>
                            <w:div w:id="286156615">
                              <w:marLeft w:val="0"/>
                              <w:marRight w:val="0"/>
                              <w:marTop w:val="0"/>
                              <w:marBottom w:val="0"/>
                              <w:divBdr>
                                <w:top w:val="none" w:sz="0" w:space="0" w:color="auto"/>
                                <w:left w:val="none" w:sz="0" w:space="0" w:color="auto"/>
                                <w:bottom w:val="none" w:sz="0" w:space="0" w:color="auto"/>
                                <w:right w:val="none" w:sz="0" w:space="0" w:color="auto"/>
                              </w:divBdr>
                              <w:divsChild>
                                <w:div w:id="1534422341">
                                  <w:marLeft w:val="0"/>
                                  <w:marRight w:val="0"/>
                                  <w:marTop w:val="0"/>
                                  <w:marBottom w:val="0"/>
                                  <w:divBdr>
                                    <w:top w:val="none" w:sz="0" w:space="0" w:color="auto"/>
                                    <w:left w:val="none" w:sz="0" w:space="0" w:color="auto"/>
                                    <w:bottom w:val="none" w:sz="0" w:space="0" w:color="auto"/>
                                    <w:right w:val="none" w:sz="0" w:space="0" w:color="auto"/>
                                  </w:divBdr>
                                  <w:divsChild>
                                    <w:div w:id="1035234727">
                                      <w:marLeft w:val="0"/>
                                      <w:marRight w:val="0"/>
                                      <w:marTop w:val="0"/>
                                      <w:marBottom w:val="0"/>
                                      <w:divBdr>
                                        <w:top w:val="none" w:sz="0" w:space="0" w:color="auto"/>
                                        <w:left w:val="none" w:sz="0" w:space="0" w:color="auto"/>
                                        <w:bottom w:val="none" w:sz="0" w:space="0" w:color="auto"/>
                                        <w:right w:val="none" w:sz="0" w:space="0" w:color="auto"/>
                                      </w:divBdr>
                                      <w:divsChild>
                                        <w:div w:id="1307514640">
                                          <w:marLeft w:val="0"/>
                                          <w:marRight w:val="0"/>
                                          <w:marTop w:val="0"/>
                                          <w:marBottom w:val="0"/>
                                          <w:divBdr>
                                            <w:top w:val="none" w:sz="0" w:space="0" w:color="auto"/>
                                            <w:left w:val="none" w:sz="0" w:space="0" w:color="auto"/>
                                            <w:bottom w:val="none" w:sz="0" w:space="0" w:color="auto"/>
                                            <w:right w:val="none" w:sz="0" w:space="0" w:color="auto"/>
                                          </w:divBdr>
                                          <w:divsChild>
                                            <w:div w:id="445933087">
                                              <w:marLeft w:val="0"/>
                                              <w:marRight w:val="0"/>
                                              <w:marTop w:val="0"/>
                                              <w:marBottom w:val="0"/>
                                              <w:divBdr>
                                                <w:top w:val="none" w:sz="0" w:space="0" w:color="auto"/>
                                                <w:left w:val="none" w:sz="0" w:space="0" w:color="auto"/>
                                                <w:bottom w:val="none" w:sz="0" w:space="0" w:color="auto"/>
                                                <w:right w:val="none" w:sz="0" w:space="0" w:color="auto"/>
                                              </w:divBdr>
                                              <w:divsChild>
                                                <w:div w:id="589895949">
                                                  <w:marLeft w:val="0"/>
                                                  <w:marRight w:val="0"/>
                                                  <w:marTop w:val="0"/>
                                                  <w:marBottom w:val="0"/>
                                                  <w:divBdr>
                                                    <w:top w:val="none" w:sz="0" w:space="0" w:color="auto"/>
                                                    <w:left w:val="none" w:sz="0" w:space="0" w:color="auto"/>
                                                    <w:bottom w:val="none" w:sz="0" w:space="0" w:color="auto"/>
                                                    <w:right w:val="none" w:sz="0" w:space="0" w:color="auto"/>
                                                  </w:divBdr>
                                                  <w:divsChild>
                                                    <w:div w:id="458500120">
                                                      <w:marLeft w:val="0"/>
                                                      <w:marRight w:val="0"/>
                                                      <w:marTop w:val="0"/>
                                                      <w:marBottom w:val="0"/>
                                                      <w:divBdr>
                                                        <w:top w:val="none" w:sz="0" w:space="0" w:color="auto"/>
                                                        <w:left w:val="none" w:sz="0" w:space="0" w:color="auto"/>
                                                        <w:bottom w:val="none" w:sz="0" w:space="0" w:color="auto"/>
                                                        <w:right w:val="none" w:sz="0" w:space="0" w:color="auto"/>
                                                      </w:divBdr>
                                                      <w:divsChild>
                                                        <w:div w:id="35784115">
                                                          <w:marLeft w:val="0"/>
                                                          <w:marRight w:val="0"/>
                                                          <w:marTop w:val="0"/>
                                                          <w:marBottom w:val="0"/>
                                                          <w:divBdr>
                                                            <w:top w:val="none" w:sz="0" w:space="0" w:color="auto"/>
                                                            <w:left w:val="none" w:sz="0" w:space="0" w:color="auto"/>
                                                            <w:bottom w:val="none" w:sz="0" w:space="0" w:color="auto"/>
                                                            <w:right w:val="none" w:sz="0" w:space="0" w:color="auto"/>
                                                          </w:divBdr>
                                                          <w:divsChild>
                                                            <w:div w:id="1046904130">
                                                              <w:marLeft w:val="0"/>
                                                              <w:marRight w:val="0"/>
                                                              <w:marTop w:val="0"/>
                                                              <w:marBottom w:val="0"/>
                                                              <w:divBdr>
                                                                <w:top w:val="none" w:sz="0" w:space="0" w:color="auto"/>
                                                                <w:left w:val="none" w:sz="0" w:space="0" w:color="auto"/>
                                                                <w:bottom w:val="none" w:sz="0" w:space="0" w:color="auto"/>
                                                                <w:right w:val="none" w:sz="0" w:space="0" w:color="auto"/>
                                                              </w:divBdr>
                                                              <w:divsChild>
                                                                <w:div w:id="538976100">
                                                                  <w:marLeft w:val="0"/>
                                                                  <w:marRight w:val="0"/>
                                                                  <w:marTop w:val="0"/>
                                                                  <w:marBottom w:val="0"/>
                                                                  <w:divBdr>
                                                                    <w:top w:val="none" w:sz="0" w:space="0" w:color="auto"/>
                                                                    <w:left w:val="none" w:sz="0" w:space="0" w:color="auto"/>
                                                                    <w:bottom w:val="none" w:sz="0" w:space="0" w:color="auto"/>
                                                                    <w:right w:val="none" w:sz="0" w:space="0" w:color="auto"/>
                                                                  </w:divBdr>
                                                                  <w:divsChild>
                                                                    <w:div w:id="2086563538">
                                                                      <w:marLeft w:val="0"/>
                                                                      <w:marRight w:val="0"/>
                                                                      <w:marTop w:val="0"/>
                                                                      <w:marBottom w:val="0"/>
                                                                      <w:divBdr>
                                                                        <w:top w:val="none" w:sz="0" w:space="0" w:color="auto"/>
                                                                        <w:left w:val="none" w:sz="0" w:space="0" w:color="auto"/>
                                                                        <w:bottom w:val="none" w:sz="0" w:space="0" w:color="auto"/>
                                                                        <w:right w:val="none" w:sz="0" w:space="0" w:color="auto"/>
                                                                      </w:divBdr>
                                                                      <w:divsChild>
                                                                        <w:div w:id="1373652076">
                                                                          <w:marLeft w:val="0"/>
                                                                          <w:marRight w:val="0"/>
                                                                          <w:marTop w:val="0"/>
                                                                          <w:marBottom w:val="0"/>
                                                                          <w:divBdr>
                                                                            <w:top w:val="none" w:sz="0" w:space="0" w:color="auto"/>
                                                                            <w:left w:val="none" w:sz="0" w:space="0" w:color="auto"/>
                                                                            <w:bottom w:val="none" w:sz="0" w:space="0" w:color="auto"/>
                                                                            <w:right w:val="none" w:sz="0" w:space="0" w:color="auto"/>
                                                                          </w:divBdr>
                                                                          <w:divsChild>
                                                                            <w:div w:id="1381637257">
                                                                              <w:marLeft w:val="0"/>
                                                                              <w:marRight w:val="0"/>
                                                                              <w:marTop w:val="0"/>
                                                                              <w:marBottom w:val="0"/>
                                                                              <w:divBdr>
                                                                                <w:top w:val="none" w:sz="0" w:space="0" w:color="auto"/>
                                                                                <w:left w:val="none" w:sz="0" w:space="0" w:color="auto"/>
                                                                                <w:bottom w:val="none" w:sz="0" w:space="0" w:color="auto"/>
                                                                                <w:right w:val="none" w:sz="0" w:space="0" w:color="auto"/>
                                                                              </w:divBdr>
                                                                              <w:divsChild>
                                                                                <w:div w:id="616564028">
                                                                                  <w:marLeft w:val="0"/>
                                                                                  <w:marRight w:val="0"/>
                                                                                  <w:marTop w:val="0"/>
                                                                                  <w:marBottom w:val="0"/>
                                                                                  <w:divBdr>
                                                                                    <w:top w:val="none" w:sz="0" w:space="0" w:color="auto"/>
                                                                                    <w:left w:val="none" w:sz="0" w:space="0" w:color="auto"/>
                                                                                    <w:bottom w:val="none" w:sz="0" w:space="0" w:color="auto"/>
                                                                                    <w:right w:val="none" w:sz="0" w:space="0" w:color="auto"/>
                                                                                  </w:divBdr>
                                                                                  <w:divsChild>
                                                                                    <w:div w:id="1051809402">
                                                                                      <w:marLeft w:val="0"/>
                                                                                      <w:marRight w:val="0"/>
                                                                                      <w:marTop w:val="0"/>
                                                                                      <w:marBottom w:val="0"/>
                                                                                      <w:divBdr>
                                                                                        <w:top w:val="single" w:sz="6" w:space="0" w:color="A7B3BD"/>
                                                                                        <w:left w:val="none" w:sz="0" w:space="0" w:color="auto"/>
                                                                                        <w:bottom w:val="none" w:sz="0" w:space="0" w:color="auto"/>
                                                                                        <w:right w:val="none" w:sz="0" w:space="0" w:color="auto"/>
                                                                                      </w:divBdr>
                                                                                      <w:divsChild>
                                                                                        <w:div w:id="1730109722">
                                                                                          <w:marLeft w:val="0"/>
                                                                                          <w:marRight w:val="0"/>
                                                                                          <w:marTop w:val="0"/>
                                                                                          <w:marBottom w:val="0"/>
                                                                                          <w:divBdr>
                                                                                            <w:top w:val="none" w:sz="0" w:space="0" w:color="auto"/>
                                                                                            <w:left w:val="none" w:sz="0" w:space="0" w:color="auto"/>
                                                                                            <w:bottom w:val="none" w:sz="0" w:space="0" w:color="auto"/>
                                                                                            <w:right w:val="none" w:sz="0" w:space="0" w:color="auto"/>
                                                                                          </w:divBdr>
                                                                                          <w:divsChild>
                                                                                            <w:div w:id="1834182903">
                                                                                              <w:marLeft w:val="0"/>
                                                                                              <w:marRight w:val="0"/>
                                                                                              <w:marTop w:val="0"/>
                                                                                              <w:marBottom w:val="0"/>
                                                                                              <w:divBdr>
                                                                                                <w:top w:val="none" w:sz="0" w:space="0" w:color="auto"/>
                                                                                                <w:left w:val="single" w:sz="12" w:space="4" w:color="000000"/>
                                                                                                <w:bottom w:val="none" w:sz="0" w:space="0" w:color="auto"/>
                                                                                                <w:right w:val="none" w:sz="0" w:space="0" w:color="auto"/>
                                                                                              </w:divBdr>
                                                                                              <w:divsChild>
                                                                                                <w:div w:id="13350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058191">
      <w:bodyDiv w:val="1"/>
      <w:marLeft w:val="0"/>
      <w:marRight w:val="0"/>
      <w:marTop w:val="0"/>
      <w:marBottom w:val="0"/>
      <w:divBdr>
        <w:top w:val="none" w:sz="0" w:space="0" w:color="auto"/>
        <w:left w:val="none" w:sz="0" w:space="0" w:color="auto"/>
        <w:bottom w:val="none" w:sz="0" w:space="0" w:color="auto"/>
        <w:right w:val="none" w:sz="0" w:space="0" w:color="auto"/>
      </w:divBdr>
    </w:div>
    <w:div w:id="998966617">
      <w:marLeft w:val="0"/>
      <w:marRight w:val="0"/>
      <w:marTop w:val="0"/>
      <w:marBottom w:val="0"/>
      <w:divBdr>
        <w:top w:val="none" w:sz="0" w:space="0" w:color="auto"/>
        <w:left w:val="none" w:sz="0" w:space="0" w:color="auto"/>
        <w:bottom w:val="none" w:sz="0" w:space="0" w:color="auto"/>
        <w:right w:val="none" w:sz="0" w:space="0" w:color="auto"/>
      </w:divBdr>
    </w:div>
    <w:div w:id="998966618">
      <w:marLeft w:val="0"/>
      <w:marRight w:val="0"/>
      <w:marTop w:val="0"/>
      <w:marBottom w:val="0"/>
      <w:divBdr>
        <w:top w:val="none" w:sz="0" w:space="0" w:color="auto"/>
        <w:left w:val="none" w:sz="0" w:space="0" w:color="auto"/>
        <w:bottom w:val="none" w:sz="0" w:space="0" w:color="auto"/>
        <w:right w:val="none" w:sz="0" w:space="0" w:color="auto"/>
      </w:divBdr>
    </w:div>
    <w:div w:id="2036735139">
      <w:bodyDiv w:val="1"/>
      <w:marLeft w:val="0"/>
      <w:marRight w:val="0"/>
      <w:marTop w:val="0"/>
      <w:marBottom w:val="0"/>
      <w:divBdr>
        <w:top w:val="none" w:sz="0" w:space="0" w:color="auto"/>
        <w:left w:val="none" w:sz="0" w:space="0" w:color="auto"/>
        <w:bottom w:val="none" w:sz="0" w:space="0" w:color="auto"/>
        <w:right w:val="none" w:sz="0" w:space="0" w:color="auto"/>
      </w:divBdr>
      <w:divsChild>
        <w:div w:id="1657414825">
          <w:marLeft w:val="0"/>
          <w:marRight w:val="0"/>
          <w:marTop w:val="0"/>
          <w:marBottom w:val="0"/>
          <w:divBdr>
            <w:top w:val="none" w:sz="0" w:space="0" w:color="auto"/>
            <w:left w:val="none" w:sz="0" w:space="0" w:color="auto"/>
            <w:bottom w:val="none" w:sz="0" w:space="0" w:color="auto"/>
            <w:right w:val="none" w:sz="0" w:space="0" w:color="auto"/>
          </w:divBdr>
          <w:divsChild>
            <w:div w:id="555093155">
              <w:marLeft w:val="0"/>
              <w:marRight w:val="0"/>
              <w:marTop w:val="0"/>
              <w:marBottom w:val="0"/>
              <w:divBdr>
                <w:top w:val="none" w:sz="0" w:space="0" w:color="auto"/>
                <w:left w:val="none" w:sz="0" w:space="0" w:color="auto"/>
                <w:bottom w:val="none" w:sz="0" w:space="0" w:color="auto"/>
                <w:right w:val="none" w:sz="0" w:space="0" w:color="auto"/>
              </w:divBdr>
              <w:divsChild>
                <w:div w:id="295109393">
                  <w:marLeft w:val="0"/>
                  <w:marRight w:val="0"/>
                  <w:marTop w:val="0"/>
                  <w:marBottom w:val="0"/>
                  <w:divBdr>
                    <w:top w:val="none" w:sz="0" w:space="0" w:color="auto"/>
                    <w:left w:val="none" w:sz="0" w:space="0" w:color="auto"/>
                    <w:bottom w:val="none" w:sz="0" w:space="0" w:color="auto"/>
                    <w:right w:val="none" w:sz="0" w:space="0" w:color="auto"/>
                  </w:divBdr>
                  <w:divsChild>
                    <w:div w:id="906963885">
                      <w:marLeft w:val="0"/>
                      <w:marRight w:val="0"/>
                      <w:marTop w:val="0"/>
                      <w:marBottom w:val="0"/>
                      <w:divBdr>
                        <w:top w:val="none" w:sz="0" w:space="0" w:color="auto"/>
                        <w:left w:val="none" w:sz="0" w:space="0" w:color="auto"/>
                        <w:bottom w:val="none" w:sz="0" w:space="0" w:color="auto"/>
                        <w:right w:val="none" w:sz="0" w:space="0" w:color="auto"/>
                      </w:divBdr>
                      <w:divsChild>
                        <w:div w:id="695810347">
                          <w:marLeft w:val="0"/>
                          <w:marRight w:val="0"/>
                          <w:marTop w:val="0"/>
                          <w:marBottom w:val="0"/>
                          <w:divBdr>
                            <w:top w:val="none" w:sz="0" w:space="0" w:color="auto"/>
                            <w:left w:val="none" w:sz="0" w:space="0" w:color="auto"/>
                            <w:bottom w:val="none" w:sz="0" w:space="0" w:color="auto"/>
                            <w:right w:val="none" w:sz="0" w:space="0" w:color="auto"/>
                          </w:divBdr>
                          <w:divsChild>
                            <w:div w:id="1824539727">
                              <w:marLeft w:val="0"/>
                              <w:marRight w:val="0"/>
                              <w:marTop w:val="0"/>
                              <w:marBottom w:val="0"/>
                              <w:divBdr>
                                <w:top w:val="none" w:sz="0" w:space="0" w:color="auto"/>
                                <w:left w:val="none" w:sz="0" w:space="0" w:color="auto"/>
                                <w:bottom w:val="none" w:sz="0" w:space="0" w:color="auto"/>
                                <w:right w:val="none" w:sz="0" w:space="0" w:color="auto"/>
                              </w:divBdr>
                              <w:divsChild>
                                <w:div w:id="797140979">
                                  <w:marLeft w:val="0"/>
                                  <w:marRight w:val="0"/>
                                  <w:marTop w:val="0"/>
                                  <w:marBottom w:val="0"/>
                                  <w:divBdr>
                                    <w:top w:val="none" w:sz="0" w:space="0" w:color="auto"/>
                                    <w:left w:val="none" w:sz="0" w:space="0" w:color="auto"/>
                                    <w:bottom w:val="none" w:sz="0" w:space="0" w:color="auto"/>
                                    <w:right w:val="none" w:sz="0" w:space="0" w:color="auto"/>
                                  </w:divBdr>
                                  <w:divsChild>
                                    <w:div w:id="291446210">
                                      <w:marLeft w:val="0"/>
                                      <w:marRight w:val="0"/>
                                      <w:marTop w:val="0"/>
                                      <w:marBottom w:val="0"/>
                                      <w:divBdr>
                                        <w:top w:val="none" w:sz="0" w:space="0" w:color="auto"/>
                                        <w:left w:val="none" w:sz="0" w:space="0" w:color="auto"/>
                                        <w:bottom w:val="none" w:sz="0" w:space="0" w:color="auto"/>
                                        <w:right w:val="none" w:sz="0" w:space="0" w:color="auto"/>
                                      </w:divBdr>
                                      <w:divsChild>
                                        <w:div w:id="2029596799">
                                          <w:marLeft w:val="0"/>
                                          <w:marRight w:val="0"/>
                                          <w:marTop w:val="0"/>
                                          <w:marBottom w:val="0"/>
                                          <w:divBdr>
                                            <w:top w:val="none" w:sz="0" w:space="0" w:color="auto"/>
                                            <w:left w:val="none" w:sz="0" w:space="0" w:color="auto"/>
                                            <w:bottom w:val="none" w:sz="0" w:space="0" w:color="auto"/>
                                            <w:right w:val="none" w:sz="0" w:space="0" w:color="auto"/>
                                          </w:divBdr>
                                          <w:divsChild>
                                            <w:div w:id="1243561901">
                                              <w:marLeft w:val="0"/>
                                              <w:marRight w:val="0"/>
                                              <w:marTop w:val="0"/>
                                              <w:marBottom w:val="0"/>
                                              <w:divBdr>
                                                <w:top w:val="none" w:sz="0" w:space="0" w:color="auto"/>
                                                <w:left w:val="none" w:sz="0" w:space="0" w:color="auto"/>
                                                <w:bottom w:val="none" w:sz="0" w:space="0" w:color="auto"/>
                                                <w:right w:val="none" w:sz="0" w:space="0" w:color="auto"/>
                                              </w:divBdr>
                                              <w:divsChild>
                                                <w:div w:id="966815867">
                                                  <w:marLeft w:val="0"/>
                                                  <w:marRight w:val="0"/>
                                                  <w:marTop w:val="0"/>
                                                  <w:marBottom w:val="0"/>
                                                  <w:divBdr>
                                                    <w:top w:val="none" w:sz="0" w:space="0" w:color="auto"/>
                                                    <w:left w:val="none" w:sz="0" w:space="0" w:color="auto"/>
                                                    <w:bottom w:val="none" w:sz="0" w:space="0" w:color="auto"/>
                                                    <w:right w:val="none" w:sz="0" w:space="0" w:color="auto"/>
                                                  </w:divBdr>
                                                  <w:divsChild>
                                                    <w:div w:id="527068402">
                                                      <w:marLeft w:val="0"/>
                                                      <w:marRight w:val="0"/>
                                                      <w:marTop w:val="0"/>
                                                      <w:marBottom w:val="0"/>
                                                      <w:divBdr>
                                                        <w:top w:val="none" w:sz="0" w:space="0" w:color="auto"/>
                                                        <w:left w:val="none" w:sz="0" w:space="0" w:color="auto"/>
                                                        <w:bottom w:val="none" w:sz="0" w:space="0" w:color="auto"/>
                                                        <w:right w:val="none" w:sz="0" w:space="0" w:color="auto"/>
                                                      </w:divBdr>
                                                      <w:divsChild>
                                                        <w:div w:id="1141651230">
                                                          <w:marLeft w:val="0"/>
                                                          <w:marRight w:val="0"/>
                                                          <w:marTop w:val="0"/>
                                                          <w:marBottom w:val="0"/>
                                                          <w:divBdr>
                                                            <w:top w:val="none" w:sz="0" w:space="0" w:color="auto"/>
                                                            <w:left w:val="none" w:sz="0" w:space="0" w:color="auto"/>
                                                            <w:bottom w:val="none" w:sz="0" w:space="0" w:color="auto"/>
                                                            <w:right w:val="none" w:sz="0" w:space="0" w:color="auto"/>
                                                          </w:divBdr>
                                                          <w:divsChild>
                                                            <w:div w:id="1258516072">
                                                              <w:marLeft w:val="0"/>
                                                              <w:marRight w:val="0"/>
                                                              <w:marTop w:val="0"/>
                                                              <w:marBottom w:val="0"/>
                                                              <w:divBdr>
                                                                <w:top w:val="none" w:sz="0" w:space="0" w:color="auto"/>
                                                                <w:left w:val="none" w:sz="0" w:space="0" w:color="auto"/>
                                                                <w:bottom w:val="none" w:sz="0" w:space="0" w:color="auto"/>
                                                                <w:right w:val="none" w:sz="0" w:space="0" w:color="auto"/>
                                                              </w:divBdr>
                                                              <w:divsChild>
                                                                <w:div w:id="1075586222">
                                                                  <w:marLeft w:val="0"/>
                                                                  <w:marRight w:val="0"/>
                                                                  <w:marTop w:val="0"/>
                                                                  <w:marBottom w:val="0"/>
                                                                  <w:divBdr>
                                                                    <w:top w:val="none" w:sz="0" w:space="0" w:color="auto"/>
                                                                    <w:left w:val="none" w:sz="0" w:space="0" w:color="auto"/>
                                                                    <w:bottom w:val="none" w:sz="0" w:space="0" w:color="auto"/>
                                                                    <w:right w:val="none" w:sz="0" w:space="0" w:color="auto"/>
                                                                  </w:divBdr>
                                                                  <w:divsChild>
                                                                    <w:div w:id="1568343152">
                                                                      <w:marLeft w:val="0"/>
                                                                      <w:marRight w:val="0"/>
                                                                      <w:marTop w:val="0"/>
                                                                      <w:marBottom w:val="0"/>
                                                                      <w:divBdr>
                                                                        <w:top w:val="none" w:sz="0" w:space="0" w:color="auto"/>
                                                                        <w:left w:val="none" w:sz="0" w:space="0" w:color="auto"/>
                                                                        <w:bottom w:val="none" w:sz="0" w:space="0" w:color="auto"/>
                                                                        <w:right w:val="none" w:sz="0" w:space="0" w:color="auto"/>
                                                                      </w:divBdr>
                                                                      <w:divsChild>
                                                                        <w:div w:id="310788280">
                                                                          <w:marLeft w:val="0"/>
                                                                          <w:marRight w:val="0"/>
                                                                          <w:marTop w:val="0"/>
                                                                          <w:marBottom w:val="0"/>
                                                                          <w:divBdr>
                                                                            <w:top w:val="none" w:sz="0" w:space="0" w:color="auto"/>
                                                                            <w:left w:val="none" w:sz="0" w:space="0" w:color="auto"/>
                                                                            <w:bottom w:val="none" w:sz="0" w:space="0" w:color="auto"/>
                                                                            <w:right w:val="none" w:sz="0" w:space="0" w:color="auto"/>
                                                                          </w:divBdr>
                                                                          <w:divsChild>
                                                                            <w:div w:id="1059939969">
                                                                              <w:marLeft w:val="0"/>
                                                                              <w:marRight w:val="0"/>
                                                                              <w:marTop w:val="0"/>
                                                                              <w:marBottom w:val="0"/>
                                                                              <w:divBdr>
                                                                                <w:top w:val="none" w:sz="0" w:space="0" w:color="auto"/>
                                                                                <w:left w:val="none" w:sz="0" w:space="0" w:color="auto"/>
                                                                                <w:bottom w:val="none" w:sz="0" w:space="0" w:color="auto"/>
                                                                                <w:right w:val="none" w:sz="0" w:space="0" w:color="auto"/>
                                                                              </w:divBdr>
                                                                              <w:divsChild>
                                                                                <w:div w:id="1782798524">
                                                                                  <w:marLeft w:val="0"/>
                                                                                  <w:marRight w:val="0"/>
                                                                                  <w:marTop w:val="0"/>
                                                                                  <w:marBottom w:val="0"/>
                                                                                  <w:divBdr>
                                                                                    <w:top w:val="none" w:sz="0" w:space="0" w:color="auto"/>
                                                                                    <w:left w:val="none" w:sz="0" w:space="0" w:color="auto"/>
                                                                                    <w:bottom w:val="none" w:sz="0" w:space="0" w:color="auto"/>
                                                                                    <w:right w:val="none" w:sz="0" w:space="0" w:color="auto"/>
                                                                                  </w:divBdr>
                                                                                  <w:divsChild>
                                                                                    <w:div w:id="1590232924">
                                                                                      <w:marLeft w:val="0"/>
                                                                                      <w:marRight w:val="0"/>
                                                                                      <w:marTop w:val="0"/>
                                                                                      <w:marBottom w:val="0"/>
                                                                                      <w:divBdr>
                                                                                        <w:top w:val="single" w:sz="6" w:space="0" w:color="A7B3BD"/>
                                                                                        <w:left w:val="none" w:sz="0" w:space="0" w:color="auto"/>
                                                                                        <w:bottom w:val="none" w:sz="0" w:space="0" w:color="auto"/>
                                                                                        <w:right w:val="none" w:sz="0" w:space="0" w:color="auto"/>
                                                                                      </w:divBdr>
                                                                                      <w:divsChild>
                                                                                        <w:div w:id="1687370341">
                                                                                          <w:marLeft w:val="0"/>
                                                                                          <w:marRight w:val="0"/>
                                                                                          <w:marTop w:val="0"/>
                                                                                          <w:marBottom w:val="0"/>
                                                                                          <w:divBdr>
                                                                                            <w:top w:val="none" w:sz="0" w:space="0" w:color="auto"/>
                                                                                            <w:left w:val="none" w:sz="0" w:space="0" w:color="auto"/>
                                                                                            <w:bottom w:val="none" w:sz="0" w:space="0" w:color="auto"/>
                                                                                            <w:right w:val="none" w:sz="0" w:space="0" w:color="auto"/>
                                                                                          </w:divBdr>
                                                                                        </w:div>
                                                                                        <w:div w:id="1348485536">
                                                                                          <w:marLeft w:val="0"/>
                                                                                          <w:marRight w:val="0"/>
                                                                                          <w:marTop w:val="0"/>
                                                                                          <w:marBottom w:val="0"/>
                                                                                          <w:divBdr>
                                                                                            <w:top w:val="none" w:sz="0" w:space="0" w:color="auto"/>
                                                                                            <w:left w:val="none" w:sz="0" w:space="0" w:color="auto"/>
                                                                                            <w:bottom w:val="none" w:sz="0" w:space="0" w:color="auto"/>
                                                                                            <w:right w:val="none" w:sz="0" w:space="0" w:color="auto"/>
                                                                                          </w:divBdr>
                                                                                        </w:div>
                                                                                        <w:div w:id="1035235113">
                                                                                          <w:marLeft w:val="0"/>
                                                                                          <w:marRight w:val="0"/>
                                                                                          <w:marTop w:val="0"/>
                                                                                          <w:marBottom w:val="0"/>
                                                                                          <w:divBdr>
                                                                                            <w:top w:val="none" w:sz="0" w:space="0" w:color="auto"/>
                                                                                            <w:left w:val="none" w:sz="0" w:space="0" w:color="auto"/>
                                                                                            <w:bottom w:val="none" w:sz="0" w:space="0" w:color="auto"/>
                                                                                            <w:right w:val="none" w:sz="0" w:space="0" w:color="auto"/>
                                                                                          </w:divBdr>
                                                                                        </w:div>
                                                                                        <w:div w:id="5358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LPN_16640_ListadePrecios.xls" TargetMode="External"/><Relationship Id="rId4" Type="http://schemas.openxmlformats.org/officeDocument/2006/relationships/settings" Target="settings.xml"/><Relationship Id="rId9" Type="http://schemas.openxmlformats.org/officeDocument/2006/relationships/hyperlink" Target="mailto:licitaciones@ose.com.u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207C0-EB56-4521-B83F-F986011D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11062</Words>
  <Characters>60845</Characters>
  <Application>Microsoft Office Word</Application>
  <DocSecurity>0</DocSecurity>
  <Lines>507</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ose</dc:creator>
  <cp:keywords/>
  <dc:description/>
  <cp:lastModifiedBy>vsolari</cp:lastModifiedBy>
  <cp:revision>4</cp:revision>
  <cp:lastPrinted>2017-03-06T14:31:00Z</cp:lastPrinted>
  <dcterms:created xsi:type="dcterms:W3CDTF">2017-03-06T13:52:00Z</dcterms:created>
  <dcterms:modified xsi:type="dcterms:W3CDTF">2017-03-06T14:32:00Z</dcterms:modified>
</cp:coreProperties>
</file>